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309" w:rsidRDefault="00380E2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2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E2B" w:rsidRDefault="00380E2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A6309" w:rsidRDefault="009303A0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4A6309">
        <w:tc>
          <w:tcPr>
            <w:tcW w:w="8784" w:type="dxa"/>
          </w:tcPr>
          <w:p w:rsidR="004A6309" w:rsidRDefault="004A630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«Теремок»</w:t>
            </w:r>
          </w:p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1.Пояснительная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записка</w:t>
            </w: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2.Цели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3.Содержание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4A6309">
        <w:trPr>
          <w:trHeight w:val="378"/>
        </w:trPr>
        <w:tc>
          <w:tcPr>
            <w:tcW w:w="8784" w:type="dxa"/>
          </w:tcPr>
          <w:p w:rsidR="004A6309" w:rsidRDefault="009303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Условия реализации программы «Теремок»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pStyle w:val="af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3.Формы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аттестации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1 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4A6309">
        <w:tc>
          <w:tcPr>
            <w:tcW w:w="8784" w:type="dxa"/>
          </w:tcPr>
          <w:p w:rsidR="004A6309" w:rsidRDefault="009303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61" w:type="dxa"/>
          </w:tcPr>
          <w:p w:rsidR="004A6309" w:rsidRDefault="009303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9303A0">
      <w:pPr>
        <w:pStyle w:val="af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адаптированной дополнительной общеобразовательной программы «Теремок»</w:t>
      </w:r>
    </w:p>
    <w:p w:rsidR="004A6309" w:rsidRDefault="004A6309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4A6309" w:rsidRDefault="009303A0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4A6309" w:rsidRDefault="009303A0">
      <w:pPr>
        <w:pStyle w:val="af2"/>
        <w:spacing w:line="36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Актуальность АДОП художественной направленности.</w:t>
      </w:r>
    </w:p>
    <w:p w:rsidR="004A6309" w:rsidRDefault="009303A0">
      <w:pPr>
        <w:pStyle w:val="af2"/>
        <w:spacing w:line="36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 и умений, что совершенно необходимо для социальной адаптации к жизни в обществе, организации досуга, формирования общей культуры.</w:t>
      </w:r>
    </w:p>
    <w:p w:rsidR="004A6309" w:rsidRDefault="009303A0">
      <w:pPr>
        <w:spacing w:after="0" w:line="360" w:lineRule="auto"/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Отличительной особенностью АДОП «Теремок»:</w:t>
      </w:r>
    </w:p>
    <w:p w:rsidR="004A6309" w:rsidRDefault="009303A0">
      <w:pPr>
        <w:pStyle w:val="af2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адаптированной дополнительной общеобразовательной программы «Теремок» взята дополнительная общеобразовательной программа «Теремок» ГАУ СО «МРЦ», которая применялась ранее. Отличительной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особенностью  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программы, является то, что она адаптирована    (переработана)  для обучения детей, имеющих особые образовательные потребности. Адаптированная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  содержит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практическую деятельность в большем объёме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4A6309" w:rsidRDefault="009303A0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интерактивный глобус, Интерактивные плакаты «Дикие, домашние животные», методика диагностики пространственного мышления моделирующей деятельности детей, набор методических материалов для развития и коррекции восприятия детей «Сказки».)</w:t>
      </w:r>
    </w:p>
    <w:p w:rsidR="004A6309" w:rsidRDefault="009303A0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Направлена не только на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коммуникативных навыков</w:t>
      </w:r>
      <w:r>
        <w:rPr>
          <w:rFonts w:ascii="Times New Roman" w:hAnsi="Times New Roman" w:cs="Times New Roman"/>
          <w:sz w:val="28"/>
          <w:szCs w:val="28"/>
        </w:rPr>
        <w:t xml:space="preserve">, но и на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средств образной выразительности (мимика, жесты, позы, движения, интонация), </w:t>
      </w:r>
      <w:r>
        <w:rPr>
          <w:rFonts w:ascii="Times New Roman" w:hAnsi="Times New Roman" w:cs="Times New Roman"/>
          <w:sz w:val="28"/>
          <w:szCs w:val="28"/>
        </w:rPr>
        <w:t xml:space="preserve">мелкой моторики,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эстетического вкуса. </w:t>
      </w:r>
      <w:r>
        <w:rPr>
          <w:rFonts w:ascii="Times New Roman" w:hAnsi="Times New Roman" w:cs="Times New Roman"/>
          <w:sz w:val="28"/>
          <w:szCs w:val="28"/>
        </w:rPr>
        <w:t xml:space="preserve">ориентации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пространстве.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нравственных ориентиров. является важным фактором в развитие его эмоционально-волевой сфер</w:t>
      </w:r>
      <w:r>
        <w:rPr>
          <w:color w:val="000000"/>
          <w:sz w:val="28"/>
          <w:szCs w:val="28"/>
          <w:shd w:val="clear" w:color="auto" w:fill="FFFFFF"/>
        </w:rPr>
        <w:t>ы.</w:t>
      </w:r>
    </w:p>
    <w:p w:rsidR="004A6309" w:rsidRDefault="009303A0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фонбрейн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A6309" w:rsidRDefault="009303A0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- удивительное творчество сказочного волшебства и перевоплощения, она является источником развития чувств, эмоций, двигательной активности. Любимые герои становятся образцами для подражания. Это конкретный зримый результат,</w:t>
      </w:r>
      <w:r>
        <w:rPr>
          <w:rFonts w:ascii="Times New Roman" w:hAnsi="Times New Roman" w:cs="Times New Roman"/>
          <w:sz w:val="28"/>
          <w:szCs w:val="28"/>
        </w:rPr>
        <w:t xml:space="preserve"> целый мир интересных возможностей для создания маленьких творческих постановок.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Театрализованная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ак и любой другой вид художественного творчества, постоянно развивается, идёт в ногу со временем, подстраиваясь и приспосабливаясь под него. Театр, является основным средством развития детей с ограниченными возможностями здоровья и эффективный способ коррекции отклонений в развитии. Данная программа по театрализованной деятельности представляет собой сочетание относительной простоты приёмов и методов обучения, что даёт возможность быстро увидеть результат своей работы, что является наиболее подходящим для детей с ограниченными возможностями здоровья. </w:t>
      </w:r>
    </w:p>
    <w:p w:rsidR="004A6309" w:rsidRDefault="009303A0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«Теремок»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:rsidR="004A6309" w:rsidRDefault="009303A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4A6309" w:rsidRDefault="009303A0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Занятия по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благотворно влияют на умственное и физическое развитие ребёнка. Этот вид деятельности развивает у детей внимательность, терпение, усидчивость, а скованность, напряжённость, неуверенность, или, наоборот, агрессивность могут быть скорректированы в процессе занятий по театрализованной деятельности. </w:t>
      </w: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>
        <w:rPr>
          <w:rFonts w:ascii="Times New Roman" w:hAnsi="Times New Roman"/>
          <w:color w:val="000000"/>
          <w:sz w:val="28"/>
          <w:szCs w:val="28"/>
        </w:rPr>
        <w:t>дети с ограниченными возможностями здоровья от 5 лет до 18 лет.</w:t>
      </w: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обучения: </w:t>
      </w:r>
      <w:r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4A6309" w:rsidRDefault="004A6309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A6309">
        <w:tc>
          <w:tcPr>
            <w:tcW w:w="311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4A6309">
        <w:tc>
          <w:tcPr>
            <w:tcW w:w="3115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художественного произведения, заучивание текста, устное изложение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к книгам,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мультимедийных материалов, иллюстраций, наблюдение, показ (выполнение) педагогами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4A6309">
        <w:tc>
          <w:tcPr>
            <w:tcW w:w="3115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объяснение беседа, рассказ, лекция и т.д.)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(выполнение) педагога</w:t>
            </w:r>
          </w:p>
        </w:tc>
        <w:tc>
          <w:tcPr>
            <w:tcW w:w="311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по образцу</w:t>
            </w:r>
          </w:p>
        </w:tc>
      </w:tr>
    </w:tbl>
    <w:p w:rsidR="004A6309" w:rsidRDefault="009303A0">
      <w:pPr>
        <w:pStyle w:val="af2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   Тип занятия: </w:t>
      </w:r>
      <w:r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4A6309" w:rsidRDefault="004A6309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4A6309" w:rsidRDefault="004A6309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4A6309" w:rsidRDefault="004A6309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4A6309">
        <w:tc>
          <w:tcPr>
            <w:tcW w:w="3034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Показ постановки</w:t>
            </w:r>
          </w:p>
        </w:tc>
      </w:tr>
      <w:tr w:rsidR="004A6309">
        <w:tc>
          <w:tcPr>
            <w:tcW w:w="3034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Театрализованная игра</w:t>
            </w:r>
          </w:p>
        </w:tc>
        <w:tc>
          <w:tcPr>
            <w:tcW w:w="302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Творческое выступление</w:t>
            </w:r>
          </w:p>
        </w:tc>
      </w:tr>
      <w:tr w:rsidR="004A6309">
        <w:tc>
          <w:tcPr>
            <w:tcW w:w="3034" w:type="dxa"/>
          </w:tcPr>
          <w:p w:rsidR="004A6309" w:rsidRDefault="004A6309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:rsidR="004A6309" w:rsidRDefault="009303A0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:rsidR="004A6309" w:rsidRDefault="004A6309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</w:tbl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>
        <w:rPr>
          <w:rFonts w:ascii="Times New Roman" w:hAnsi="Times New Roman"/>
          <w:sz w:val="28"/>
          <w:szCs w:val="28"/>
        </w:rPr>
        <w:t>2 раза в неделю по 30 минут.</w:t>
      </w: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освоения программы: </w:t>
      </w:r>
      <w:r>
        <w:rPr>
          <w:rFonts w:ascii="Times New Roman" w:hAnsi="Times New Roman"/>
          <w:bCs/>
          <w:sz w:val="28"/>
          <w:szCs w:val="28"/>
        </w:rPr>
        <w:t>21 день (курс реабилитации)</w:t>
      </w: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Количество занятий и учебных часов: 8 час.</w:t>
      </w:r>
    </w:p>
    <w:p w:rsidR="004A6309" w:rsidRDefault="009303A0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оснащённость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4A6309" w:rsidRDefault="009303A0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«Теремок» разработана в соответствии с требованиями нормативно-правовых актов:</w:t>
      </w:r>
      <w:bookmarkStart w:id="1" w:name="_Hlk500266603"/>
      <w:bookmarkStart w:id="2" w:name="_Hlk500336771"/>
    </w:p>
    <w:p w:rsidR="004A6309" w:rsidRDefault="009303A0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учётом их особых образовательных потребностей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6309" w:rsidRDefault="009303A0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28.09.2020 N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4A6309" w:rsidRDefault="009303A0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4A6309" w:rsidRDefault="009303A0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4A6309" w:rsidRDefault="009303A0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4A6309" w:rsidRDefault="004A6309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309" w:rsidRDefault="004A6309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309" w:rsidRDefault="004A6309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bookmarkEnd w:id="2"/>
    <w:p w:rsidR="004A6309" w:rsidRDefault="009303A0">
      <w:pPr>
        <w:pStyle w:val="af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4A6309" w:rsidRDefault="009303A0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программы: </w:t>
      </w:r>
      <w:r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sz w:val="28"/>
          <w:szCs w:val="28"/>
        </w:rPr>
        <w:t xml:space="preserve"> творческих способностей через обучение театрализованной деятельности.</w:t>
      </w:r>
    </w:p>
    <w:p w:rsidR="004A6309" w:rsidRDefault="004A6309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4A6309" w:rsidRDefault="009303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познакомить детей с простыми видами театрализованной деятельности и обучить приёмам передачи образов и действий, простейшим приёмам взаимодействия.</w:t>
      </w:r>
    </w:p>
    <w:p w:rsidR="004A6309" w:rsidRDefault="004A630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4A6309" w:rsidRDefault="009303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Развивать средства образной выразительности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(мимика, жесты, позы, движения, интонация), </w:t>
      </w:r>
      <w:r>
        <w:rPr>
          <w:rFonts w:ascii="Times New Roman" w:hAnsi="Times New Roman"/>
          <w:sz w:val="28"/>
          <w:szCs w:val="28"/>
        </w:rPr>
        <w:t>связанную речь, крупную и мелкую моторику, память, фантазию и воображение.</w:t>
      </w:r>
    </w:p>
    <w:p w:rsidR="004A6309" w:rsidRDefault="004A630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4A6309" w:rsidRDefault="009303A0">
      <w:pPr>
        <w:pStyle w:val="af2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коллективизма, культуру поведения, аккуратность.</w:t>
      </w:r>
    </w:p>
    <w:p w:rsidR="004A6309" w:rsidRDefault="004A630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A6309" w:rsidRDefault="004A630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Коррекционно-развивающие: 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Коррекция и развитие коммуникативных навыков, развитие согласованности рук, ног и тела.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осанки, повышение работоспособности.</w:t>
      </w:r>
    </w:p>
    <w:p w:rsidR="004A6309" w:rsidRDefault="004A630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4A6309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4A6309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f1"/>
        <w:tblW w:w="0" w:type="auto"/>
        <w:tblInd w:w="-147" w:type="dxa"/>
        <w:tblLook w:val="04A0" w:firstRow="1" w:lastRow="0" w:firstColumn="1" w:lastColumn="0" w:noHBand="0" w:noVBand="1"/>
      </w:tblPr>
      <w:tblGrid>
        <w:gridCol w:w="557"/>
        <w:gridCol w:w="3541"/>
        <w:gridCol w:w="936"/>
        <w:gridCol w:w="1051"/>
        <w:gridCol w:w="1289"/>
        <w:gridCol w:w="2344"/>
      </w:tblGrid>
      <w:tr w:rsidR="004A6309">
        <w:tc>
          <w:tcPr>
            <w:tcW w:w="557" w:type="dxa"/>
            <w:vMerge w:val="restart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41" w:type="dxa"/>
            <w:vMerge w:val="restart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276" w:type="dxa"/>
            <w:gridSpan w:val="3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4A6309">
        <w:tc>
          <w:tcPr>
            <w:tcW w:w="557" w:type="dxa"/>
            <w:vMerge/>
          </w:tcPr>
          <w:p w:rsidR="004A6309" w:rsidRDefault="004A630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4A6309" w:rsidRDefault="004A630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:rsidR="004A6309" w:rsidRDefault="004A630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6309">
        <w:tc>
          <w:tcPr>
            <w:tcW w:w="557" w:type="dxa"/>
          </w:tcPr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:rsidR="004A6309" w:rsidRDefault="009303A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:rsidR="004A6309" w:rsidRDefault="004A630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6309">
        <w:tc>
          <w:tcPr>
            <w:tcW w:w="557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 Диагностическое обследование.</w:t>
            </w:r>
          </w:p>
        </w:tc>
        <w:tc>
          <w:tcPr>
            <w:tcW w:w="93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A6309">
        <w:tc>
          <w:tcPr>
            <w:tcW w:w="557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</w:tc>
        <w:tc>
          <w:tcPr>
            <w:tcW w:w="93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A6309">
        <w:tc>
          <w:tcPr>
            <w:tcW w:w="557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</w:tc>
        <w:tc>
          <w:tcPr>
            <w:tcW w:w="93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A6309">
        <w:tc>
          <w:tcPr>
            <w:tcW w:w="557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3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постановки.</w:t>
            </w:r>
          </w:p>
        </w:tc>
      </w:tr>
      <w:tr w:rsidR="004A6309">
        <w:tc>
          <w:tcPr>
            <w:tcW w:w="557" w:type="dxa"/>
          </w:tcPr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</w:tcPr>
          <w:p w:rsidR="004A6309" w:rsidRDefault="004A630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A6309" w:rsidRDefault="004A6309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3" w:name="_Hlk500170072"/>
    </w:p>
    <w:bookmarkEnd w:id="3"/>
    <w:p w:rsidR="004A6309" w:rsidRDefault="009303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4A6309" w:rsidRDefault="009303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подведения итогов реализации программы «Теремок», а также в целях получения информации о знаниях, умениях и навыках обучающихся предполагается проведение:</w:t>
      </w:r>
    </w:p>
    <w:p w:rsidR="004A6309" w:rsidRDefault="009303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(родителей).</w:t>
      </w:r>
    </w:p>
    <w:p w:rsidR="004A6309" w:rsidRDefault="009303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презентации,</w:t>
      </w:r>
    </w:p>
    <w:p w:rsidR="004A6309" w:rsidRDefault="009303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Фотоотчет.</w:t>
      </w:r>
    </w:p>
    <w:p w:rsidR="004A6309" w:rsidRDefault="009303A0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4A6309" w:rsidRDefault="004A6309">
      <w:pPr>
        <w:spacing w:after="0" w:line="360" w:lineRule="auto"/>
        <w:ind w:left="-340"/>
        <w:jc w:val="both"/>
        <w:rPr>
          <w:rFonts w:ascii="Times New Roman" w:hAnsi="Times New Roman"/>
        </w:rPr>
      </w:pPr>
    </w:p>
    <w:p w:rsidR="004A6309" w:rsidRDefault="009303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по АДОП «Теремок» у ребёнка будут достигнуты следующие результаты: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знает</w:t>
      </w:r>
    </w:p>
    <w:p w:rsidR="004A6309" w:rsidRDefault="009303A0">
      <w:pPr>
        <w:pStyle w:val="af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техники безопасности на занятиях театрализованной деятельностью;</w:t>
      </w:r>
    </w:p>
    <w:p w:rsidR="004A6309" w:rsidRDefault="009303A0">
      <w:pPr>
        <w:pStyle w:val="af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средства образной выразительности (мимика, жесты, движения, интонация и др.);</w:t>
      </w:r>
    </w:p>
    <w:p w:rsidR="004A6309" w:rsidRDefault="009303A0">
      <w:pPr>
        <w:pStyle w:val="af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приёмы театрализованной деятельности</w:t>
      </w: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4A6309" w:rsidRDefault="009303A0">
      <w:pPr>
        <w:pStyle w:val="af4"/>
        <w:numPr>
          <w:ilvl w:val="0"/>
          <w:numId w:val="4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Подражать звукам, действиям, образам,</w:t>
      </w:r>
    </w:p>
    <w:p w:rsidR="004A6309" w:rsidRDefault="009303A0">
      <w:pPr>
        <w:pStyle w:val="af4"/>
        <w:numPr>
          <w:ilvl w:val="0"/>
          <w:numId w:val="4"/>
        </w:numPr>
        <w:spacing w:after="0" w:line="24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по показу простые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манипуляции;</w:t>
      </w:r>
      <w:r>
        <w:rPr>
          <w:rFonts w:ascii="Times New Roman" w:hAnsi="Times New Roman" w:cs="Times New Roman"/>
          <w:sz w:val="28"/>
          <w:szCs w:val="28"/>
        </w:rPr>
        <w:t>передавать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 героя, </w:t>
      </w:r>
    </w:p>
    <w:p w:rsidR="004A6309" w:rsidRDefault="009303A0">
      <w:pPr>
        <w:pStyle w:val="af4"/>
        <w:numPr>
          <w:ilvl w:val="0"/>
          <w:numId w:val="4"/>
        </w:numPr>
        <w:spacing w:after="0" w:line="24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друг с другом.</w:t>
      </w:r>
    </w:p>
    <w:p w:rsidR="004A6309" w:rsidRDefault="004A6309">
      <w:pPr>
        <w:pStyle w:val="af4"/>
        <w:spacing w:after="0" w:line="36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4A6309" w:rsidRDefault="009303A0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улучшена координация движений,</w:t>
      </w:r>
    </w:p>
    <w:p w:rsidR="004A6309" w:rsidRDefault="009303A0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тактильная чувствительность, мелкая и крупная моторика рук,</w:t>
      </w:r>
    </w:p>
    <w:p w:rsidR="004A6309" w:rsidRDefault="009303A0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память, внимание;</w:t>
      </w: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6309" w:rsidRDefault="009303A0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4A6309" w:rsidRDefault="009303A0">
      <w:pPr>
        <w:pStyle w:val="af2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повышена мотивация к общению и совместной деятельности,</w:t>
      </w:r>
    </w:p>
    <w:p w:rsidR="004A6309" w:rsidRDefault="009303A0">
      <w:pPr>
        <w:pStyle w:val="af2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улучшены навыки коллективного взаимодействия;</w:t>
      </w:r>
    </w:p>
    <w:p w:rsidR="004A6309" w:rsidRDefault="004A6309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улучшены коммуникативные навыки, 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 навыки согласованности рук, ног и тела,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улучшено зрительное, тактильное и слуховое восприятия;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4A6309" w:rsidRDefault="009303A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положения   осанки, повышение работоспособности.</w:t>
      </w: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309" w:rsidRDefault="004A630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309" w:rsidRDefault="004A630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309" w:rsidRDefault="009303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Календарный учебный график программы «Теремок» составлен на 21 день пребывания ребенка в государственном автономном учреждении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полустационарной форме с дневным и амбулаторным пребыванием </w:t>
      </w:r>
      <w:r>
        <w:rPr>
          <w:rFonts w:ascii="Times New Roman" w:hAnsi="Times New Roman"/>
          <w:b/>
          <w:bCs/>
          <w:sz w:val="28"/>
          <w:szCs w:val="28"/>
        </w:rPr>
        <w:t>(приложение 2).</w:t>
      </w:r>
    </w:p>
    <w:p w:rsidR="004A6309" w:rsidRDefault="009303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 Условия реализации программы «Теремок»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средой.</w:t>
      </w:r>
    </w:p>
    <w:p w:rsidR="004A6309" w:rsidRDefault="009303A0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4A6309" w:rsidRDefault="009303A0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:rsidR="004A6309" w:rsidRDefault="009303A0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:rsidR="004A6309" w:rsidRDefault="009303A0">
      <w:pPr>
        <w:pStyle w:val="af4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:rsidR="004A6309" w:rsidRDefault="00930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1B1C2A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36"/>
        </w:rPr>
        <w:t xml:space="preserve">Декорации и </w:t>
      </w:r>
      <w:proofErr w:type="spellStart"/>
      <w:proofErr w:type="gramStart"/>
      <w:r>
        <w:rPr>
          <w:rFonts w:ascii="Times New Roman" w:hAnsi="Times New Roman"/>
          <w:bCs/>
          <w:i/>
          <w:sz w:val="28"/>
          <w:szCs w:val="36"/>
        </w:rPr>
        <w:t>атрибуты</w:t>
      </w:r>
      <w:r>
        <w:rPr>
          <w:rFonts w:ascii="Times New Roman" w:hAnsi="Times New Roman"/>
          <w:bCs/>
          <w:i/>
          <w:sz w:val="28"/>
          <w:szCs w:val="28"/>
        </w:rPr>
        <w:t>:</w:t>
      </w:r>
      <w:r>
        <w:rPr>
          <w:rFonts w:ascii="Times New Roman" w:hAnsi="Times New Roman"/>
          <w:color w:val="1B1C2A"/>
          <w:sz w:val="28"/>
          <w:szCs w:val="28"/>
        </w:rPr>
        <w:t>Ширмы</w:t>
      </w:r>
      <w:proofErr w:type="spellEnd"/>
      <w:proofErr w:type="gramEnd"/>
      <w:r>
        <w:rPr>
          <w:rFonts w:ascii="Times New Roman" w:hAnsi="Times New Roman"/>
          <w:color w:val="1B1C2A"/>
          <w:sz w:val="28"/>
          <w:szCs w:val="28"/>
        </w:rPr>
        <w:t>(размер 300*150), (120*70), реквизит,</w:t>
      </w:r>
    </w:p>
    <w:p w:rsidR="004A6309" w:rsidRDefault="009303A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Times New Roman" w:hAnsi="Times New Roman"/>
          <w:color w:val="1B1C2A"/>
          <w:sz w:val="28"/>
          <w:szCs w:val="28"/>
        </w:rPr>
        <w:t xml:space="preserve"> ткань, картины, плакаты, занавеси, шторы</w:t>
      </w:r>
      <w:r>
        <w:rPr>
          <w:rFonts w:ascii="Open Sans" w:hAnsi="Open Sans"/>
          <w:color w:val="1B1C2A"/>
          <w:sz w:val="28"/>
          <w:szCs w:val="28"/>
        </w:rPr>
        <w:t>. куклы -для театра теней,</w:t>
      </w:r>
    </w:p>
    <w:p w:rsidR="004A6309" w:rsidRDefault="009303A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 xml:space="preserve">куклы для настольного театра, пальчиковые, бибабо, маски, костюмы, </w:t>
      </w:r>
    </w:p>
    <w:p w:rsidR="004A6309" w:rsidRDefault="009303A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 xml:space="preserve">книги, фонотека, стенд с рисунками, </w:t>
      </w:r>
      <w:proofErr w:type="spellStart"/>
      <w:r>
        <w:rPr>
          <w:rFonts w:ascii="Open Sans" w:hAnsi="Open Sans"/>
          <w:color w:val="1B1C2A"/>
          <w:sz w:val="28"/>
          <w:szCs w:val="28"/>
        </w:rPr>
        <w:t>аудиколонка</w:t>
      </w:r>
      <w:proofErr w:type="spellEnd"/>
      <w:r>
        <w:rPr>
          <w:rFonts w:ascii="Open Sans" w:hAnsi="Open Sans"/>
          <w:color w:val="1B1C2A"/>
          <w:sz w:val="28"/>
          <w:szCs w:val="28"/>
        </w:rPr>
        <w:t>, проектор,</w:t>
      </w:r>
    </w:p>
    <w:p w:rsidR="004A6309" w:rsidRDefault="004A6309">
      <w:pPr>
        <w:shd w:val="clear" w:color="auto" w:fill="FFFFFF"/>
        <w:spacing w:after="300" w:line="240" w:lineRule="auto"/>
        <w:jc w:val="both"/>
        <w:rPr>
          <w:rFonts w:ascii="Open Sans" w:hAnsi="Open Sans"/>
          <w:color w:val="1B1C2A"/>
          <w:sz w:val="28"/>
          <w:szCs w:val="28"/>
        </w:rPr>
      </w:pPr>
    </w:p>
    <w:p w:rsidR="004A6309" w:rsidRDefault="004A630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3"/>
          <w:szCs w:val="23"/>
        </w:rPr>
      </w:pPr>
    </w:p>
    <w:p w:rsidR="004A6309" w:rsidRDefault="009303A0">
      <w:pPr>
        <w:pStyle w:val="af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2.3. Формы аттестации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реализации программы «Теремок» проводится диагностика уровня развития ребенка (</w:t>
      </w:r>
      <w:r>
        <w:rPr>
          <w:rFonts w:ascii="Times New Roman" w:hAnsi="Times New Roman"/>
          <w:b/>
          <w:bCs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>).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рамках обучения и отслеживания результатов будут использованы следующие методы: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анализ (участия в мероприятиях (выставках, конкурсах, фестивалях).</w:t>
      </w:r>
    </w:p>
    <w:p w:rsidR="004A6309" w:rsidRDefault="009303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6309">
        <w:tc>
          <w:tcPr>
            <w:tcW w:w="4672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4A6309">
        <w:tc>
          <w:tcPr>
            <w:tcW w:w="4672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4A6309">
        <w:tc>
          <w:tcPr>
            <w:tcW w:w="4672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</w:tcPr>
          <w:p w:rsidR="004A6309" w:rsidRDefault="009303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4A6309" w:rsidRDefault="009303A0">
      <w:pPr>
        <w:tabs>
          <w:tab w:val="left" w:pos="993"/>
        </w:tabs>
        <w:ind w:firstLine="709"/>
        <w:jc w:val="both"/>
        <w:rPr>
          <w:rFonts w:eastAsia="Calibri"/>
          <w:b/>
        </w:rPr>
      </w:pPr>
      <w:r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</w:p>
    <w:p w:rsidR="004A6309" w:rsidRDefault="009303A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4A6309" w:rsidRDefault="009303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 Методические материалы</w:t>
      </w:r>
    </w:p>
    <w:tbl>
      <w:tblPr>
        <w:tblStyle w:val="af1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986"/>
        <w:gridCol w:w="1134"/>
        <w:gridCol w:w="2976"/>
        <w:gridCol w:w="1985"/>
        <w:gridCol w:w="1701"/>
      </w:tblGrid>
      <w:tr w:rsidR="004A6309">
        <w:tc>
          <w:tcPr>
            <w:tcW w:w="45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13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701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4A6309">
        <w:tc>
          <w:tcPr>
            <w:tcW w:w="45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безопасности. Диагностическое обследование.</w:t>
            </w:r>
          </w:p>
        </w:tc>
        <w:tc>
          <w:tcPr>
            <w:tcW w:w="113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Продуктивный: устный опрос.</w:t>
            </w:r>
          </w:p>
        </w:tc>
        <w:tc>
          <w:tcPr>
            <w:tcW w:w="1985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ТБ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701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6309">
        <w:trPr>
          <w:trHeight w:val="3014"/>
        </w:trPr>
        <w:tc>
          <w:tcPr>
            <w:tcW w:w="454" w:type="dxa"/>
            <w:vAlign w:val="bottom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4A6309" w:rsidRDefault="004A6309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</w:t>
            </w:r>
          </w:p>
        </w:tc>
        <w:tc>
          <w:tcPr>
            <w:tcW w:w="113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рассказ, объяснение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устный опрос </w:t>
            </w:r>
          </w:p>
        </w:tc>
        <w:tc>
          <w:tcPr>
            <w:tcW w:w="1985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Настольные игры,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ширма. куклы -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бибабо,  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701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6309">
        <w:tc>
          <w:tcPr>
            <w:tcW w:w="45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</w:t>
            </w:r>
          </w:p>
        </w:tc>
        <w:tc>
          <w:tcPr>
            <w:tcW w:w="1134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Драматизация по ролям отдельных сюжетов. Инсценировка произведения. </w:t>
            </w:r>
          </w:p>
        </w:tc>
        <w:tc>
          <w:tcPr>
            <w:tcW w:w="1985" w:type="dxa"/>
            <w:vAlign w:val="center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произведения, иллюстрации к книгам тактильно-развивающие панели</w:t>
            </w:r>
          </w:p>
        </w:tc>
        <w:tc>
          <w:tcPr>
            <w:tcW w:w="1701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A6309">
        <w:tc>
          <w:tcPr>
            <w:tcW w:w="454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спектакля.</w:t>
            </w:r>
          </w:p>
        </w:tc>
        <w:tc>
          <w:tcPr>
            <w:tcW w:w="1134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составление итоговой постановки. </w:t>
            </w:r>
          </w:p>
        </w:tc>
        <w:tc>
          <w:tcPr>
            <w:tcW w:w="1985" w:type="dxa"/>
            <w:vAlign w:val="center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произведения,</w:t>
            </w:r>
          </w:p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книги и иллюстрации к ним, инструменты и материалы для составления композиции  </w:t>
            </w:r>
          </w:p>
        </w:tc>
        <w:tc>
          <w:tcPr>
            <w:tcW w:w="1701" w:type="dxa"/>
            <w:vAlign w:val="center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:rsidR="004A6309" w:rsidRDefault="004A630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6309" w:rsidRDefault="004A63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A6309" w:rsidRDefault="009303A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 для педагога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Губанова Н.Ф. Театрализованная деятельность дошкольников. Методические рекомендации, конспекты занятий, сценарии игр и спектаклей. - М.: Вако, 2011.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Домашний кукольный театр / Сост. О. Кудина. – М.: Формат-М, 2016.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Г.П. Театр настроений. Коррекция и развитие эмоционально- нравственной сферы у школьников. - М.: Издательство «Скрипторий 2003», 2006.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Игры, обучение, тренинг/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Петрушинского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- М.: Новая школа, 2003.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Короткова Л.Д. Сказкотерапия в школе. Методические рекомендации. - М.: Издательство «Центр гуманитарной литературы», 2006.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Мерзлякова С.И. Фольклор-Музыка-Театр. Программы и конспекты занятий педагогов дополнительного образования, работающих со школьниками. - М.: Социум, 1999.</w:t>
      </w:r>
    </w:p>
    <w:p w:rsidR="004A6309" w:rsidRDefault="009303A0">
      <w:pPr>
        <w:pStyle w:val="af4"/>
        <w:numPr>
          <w:ilvl w:val="0"/>
          <w:numId w:val="9"/>
        </w:numPr>
        <w:ind w:left="-426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Нахимовский А.М. Театральное действо от А до Я. -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2002.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Опарина Н. А. Театр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край! - М.: Социум, 1999.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Поляк Л.Я. Театр сказок.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Детство-Пресс, 2001г.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Скрипник И. Театр теней: искусство светотени. – М.: АСТ. 2005.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Театр кукол и игрушек в детском саду. Кукольные спектакли, эстрадные миниатюры для детей 3-7 лет / Сост. О. Власенко. – М. Учитель, 2016.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Н.А. Словом душа растёт.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.: СМАРТ, 1994.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Чурилова Э.Г. Методика и организация театрализованной деятельности дошкольников и младших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школьников.-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М.: ВЛАДОС, 2003.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Чуринова Э.Г. Методика и организация театрализованной деятельности. -М.: ВЛАДОС, 2001.</w:t>
      </w:r>
    </w:p>
    <w:p w:rsidR="004A6309" w:rsidRDefault="009303A0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интеллектуальной недостаточностью. – СПб.: СОЮЗ, 2001.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Губанова Н.Ф. Театрализованная деятельность дошкольников. Методические рекомендации, конспекты занятий, сценарии игр и спектаклей. - М.: Вако, 2011.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Домашний кукольный театр / Сост. О. Кудина. – М.: Формат-М, 2016.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Г.П. Театр настроений. Коррекция и развитие эмоционально- нравственной сферы у школьников. - М.: Издательство «Скрипторий 2003», 2006.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Игры, обучение, тренинг/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Петрушинского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- М.: Новая школа, 2003.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Короткова Л.Д. Сказкотерапия в школе. Методические рекомендации. - М.: Издательство «Центр гуманитарной литературы», 2006.</w:t>
      </w:r>
    </w:p>
    <w:p w:rsidR="004A6309" w:rsidRDefault="009303A0">
      <w:pPr>
        <w:pStyle w:val="af4"/>
        <w:numPr>
          <w:ilvl w:val="0"/>
          <w:numId w:val="9"/>
        </w:numPr>
        <w:ind w:left="-426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Нахимовский А.М. Театральное действо от А до Я. -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2002.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Опарина Н. А. Театр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край! - М.: Социум, 1999.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Поляк Л.Я. Театр сказок.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Детство-Пресс, 2001г.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Скрипник И. Театр теней: искусство светотени. – М.: АСТ. 2005.</w:t>
      </w:r>
    </w:p>
    <w:p w:rsidR="004A6309" w:rsidRDefault="009303A0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Театр кукол и игрушек в детском саду. Кукольные спектакли, эстрадные миниатюры для детей 3-7 лет / Сост. О. Власенко. – М. Учитель, 2016.</w:t>
      </w:r>
    </w:p>
    <w:p w:rsidR="004A6309" w:rsidRDefault="004A6309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4A6309" w:rsidRDefault="004A6309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4A6309" w:rsidRDefault="004A6309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4A6309" w:rsidRDefault="004A6309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4A6309" w:rsidRDefault="004A6309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  “Театральная деятельность” 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в детском саду. </w:t>
      </w:r>
    </w:p>
    <w:p w:rsidR="004A6309" w:rsidRDefault="00FB274E">
      <w:pPr>
        <w:pStyle w:val="af2"/>
        <w:rPr>
          <w:rStyle w:val="c2"/>
          <w:rFonts w:ascii="Times New Roman" w:hAnsi="Times New Roman" w:cs="Times New Roman"/>
          <w:sz w:val="28"/>
          <w:szCs w:val="28"/>
        </w:rPr>
      </w:pPr>
      <w:hyperlink r:id="rId9" w:history="1">
        <w:r w:rsidR="009303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https://infourok.ru/teatralizovannaya-deyatelnost-v-detskom-sadu-4010496.html</w:t>
        </w:r>
      </w:hyperlink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2.    Конспекты по театральной деятельности.</w:t>
      </w:r>
    </w:p>
    <w:p w:rsidR="004A6309" w:rsidRDefault="00FB274E">
      <w:pPr>
        <w:pStyle w:val="af2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303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http://doshkolnik.ru/teatr.html</w:t>
        </w:r>
      </w:hyperlink>
    </w:p>
    <w:p w:rsidR="004A6309" w:rsidRDefault="009303A0">
      <w:pPr>
        <w:pStyle w:val="af2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3.</w:t>
      </w:r>
      <w:hyperlink r:id="rId11" w:history="1"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Использование пальчикового театра в организации образовательной деятельности по развитию речи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309" w:rsidRDefault="00FB274E">
      <w:pPr>
        <w:pStyle w:val="af2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03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http://doshkolnik.ru/teatr/5703-ispolzovanie-palchikovogo-teatra-v-organizacii-obrazovatelnoiy-deyatelnosti-po-razvitiyu-rechi.html</w:t>
        </w:r>
      </w:hyperlink>
    </w:p>
    <w:p w:rsidR="004A6309" w:rsidRDefault="009303A0">
      <w:pPr>
        <w:pStyle w:val="af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Методика составления и проведения занятий по театрализованной деятельности в детском саду.</w:t>
      </w:r>
    </w:p>
    <w:p w:rsidR="004A6309" w:rsidRDefault="00FB274E">
      <w:pPr>
        <w:pStyle w:val="af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hyperlink r:id="rId13" w:history="1">
        <w:r w:rsidR="009303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https://melkie.net/vidy-deyatelnosti-v-dou/teatralizovannaya-deyatelnost-v-detskom-sadu.htm</w:t>
        </w:r>
      </w:hyperlink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5.Упражнения, задания, игры для театральных занятий.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https://www.sites.google.com/site/pedagog151311/konspekty-urokov/upraznenia-zadania-igry-dla-teatralnyh-zanatij</w:t>
      </w:r>
    </w:p>
    <w:p w:rsidR="004A6309" w:rsidRDefault="0093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1.Рахно М.О. Домашний кукольный театр. - 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н/Д.: Феникс, 2008.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2.Рымалов Э. Бумажный кукольный театр. - М.: Мнемозина, 1995.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3.Скурат Г.Г. Детский психологический театр: развивающая работа с детьми и подростками. – СПб.: Речь, 2007.</w:t>
      </w:r>
    </w:p>
    <w:p w:rsidR="004A6309" w:rsidRDefault="009303A0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Ткач Р.М. Сказкотерапия детских проблем. – СПб.: Речь; М.: ТЦ Сфера, 2008.</w:t>
      </w:r>
    </w:p>
    <w:p w:rsidR="004A6309" w:rsidRDefault="009303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5.Домашний кукольный театр / Сост. О. Кудина. – М.: Формат-М, 2016.</w:t>
      </w:r>
    </w:p>
    <w:p w:rsidR="004A6309" w:rsidRDefault="004A630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A6309" w:rsidRDefault="004A630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4A63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6309" w:rsidRDefault="0093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:rsidR="004A6309" w:rsidRDefault="009303A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Толченов О.А. Сценарии игровых и театрализованных представлений для детей разного возраста: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Нескучалия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М.:ВЛАДОС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2001.</w:t>
      </w:r>
    </w:p>
    <w:p w:rsidR="004A6309" w:rsidRDefault="004A6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4A6309" w:rsidRDefault="004A6309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4A6309" w:rsidRDefault="009303A0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309" w:rsidRDefault="009303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:rsidR="004A6309" w:rsidRDefault="00930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4A6309" w:rsidRDefault="00930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4A6309" w:rsidRDefault="004A63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4A6309">
        <w:tc>
          <w:tcPr>
            <w:tcW w:w="2137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4A6309" w:rsidRDefault="009303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4A6309" w:rsidRDefault="009303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4A6309">
        <w:tc>
          <w:tcPr>
            <w:tcW w:w="2137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Положительная динамика (+)</w:t>
            </w:r>
          </w:p>
        </w:tc>
        <w:tc>
          <w:tcPr>
            <w:tcW w:w="1477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Отсутствует </w:t>
            </w:r>
            <w:proofErr w:type="gramStart"/>
            <w:r>
              <w:rPr>
                <w:rFonts w:ascii="Times New Roman" w:hAnsi="Times New Roman"/>
                <w:b/>
              </w:rPr>
              <w:t>динамика(</w:t>
            </w:r>
            <w:proofErr w:type="gramEnd"/>
            <w:r>
              <w:rPr>
                <w:rFonts w:ascii="Times New Roman" w:hAnsi="Times New Roman"/>
                <w:b/>
              </w:rPr>
              <w:t>+)</w:t>
            </w:r>
          </w:p>
        </w:tc>
        <w:tc>
          <w:tcPr>
            <w:tcW w:w="1783" w:type="dxa"/>
          </w:tcPr>
          <w:p w:rsidR="004A6309" w:rsidRDefault="009303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Отрицательная </w:t>
            </w:r>
            <w:proofErr w:type="gramStart"/>
            <w:r>
              <w:rPr>
                <w:rFonts w:ascii="Times New Roman" w:hAnsi="Times New Roman"/>
                <w:b/>
              </w:rPr>
              <w:t>динамика(</w:t>
            </w:r>
            <w:proofErr w:type="gramEnd"/>
            <w:r>
              <w:rPr>
                <w:rFonts w:ascii="Times New Roman" w:hAnsi="Times New Roman"/>
                <w:b/>
              </w:rPr>
              <w:t>+)</w:t>
            </w: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A6309">
        <w:tc>
          <w:tcPr>
            <w:tcW w:w="2137" w:type="dxa"/>
          </w:tcPr>
          <w:p w:rsidR="004A6309" w:rsidRDefault="009303A0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4A6309" w:rsidRDefault="004A630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:rsidR="004A6309" w:rsidRDefault="009303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4A6309" w:rsidRDefault="004A6309">
      <w:pPr>
        <w:spacing w:after="0" w:line="240" w:lineRule="auto"/>
        <w:jc w:val="both"/>
        <w:rPr>
          <w:rFonts w:ascii="Times New Roman" w:hAnsi="Times New Roman"/>
        </w:rPr>
      </w:pPr>
    </w:p>
    <w:p w:rsidR="004A6309" w:rsidRDefault="009303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работы:</w:t>
      </w:r>
    </w:p>
    <w:p w:rsidR="004A6309" w:rsidRDefault="009303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4A6309" w:rsidRDefault="004A6309">
      <w:pPr>
        <w:spacing w:after="0" w:line="240" w:lineRule="auto"/>
        <w:jc w:val="both"/>
        <w:rPr>
          <w:rFonts w:ascii="Times New Roman" w:hAnsi="Times New Roman"/>
        </w:rPr>
      </w:pPr>
    </w:p>
    <w:p w:rsidR="004A6309" w:rsidRDefault="004A6309">
      <w:pPr>
        <w:spacing w:after="0" w:line="240" w:lineRule="auto"/>
        <w:jc w:val="both"/>
        <w:rPr>
          <w:rFonts w:ascii="Times New Roman" w:hAnsi="Times New Roman"/>
        </w:rPr>
      </w:pPr>
    </w:p>
    <w:p w:rsidR="004A6309" w:rsidRDefault="009303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:rsidR="004A6309" w:rsidRDefault="009303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Зав. отделением: ________________________________________________</w:t>
      </w:r>
    </w:p>
    <w:p w:rsidR="004A6309" w:rsidRDefault="004A6309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4A6309" w:rsidRDefault="004A630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6309" w:rsidRDefault="004A630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6309" w:rsidRDefault="004A6309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A6309" w:rsidRDefault="004A6309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4A6309" w:rsidRDefault="004A6309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  <w:sectPr w:rsidR="004A6309" w:rsidSect="00380E2B">
          <w:footerReference w:type="default" r:id="rId14"/>
          <w:pgSz w:w="11906" w:h="16838"/>
          <w:pgMar w:top="1134" w:right="850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4A6309" w:rsidRDefault="009303A0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>Приложение 2</w:t>
      </w:r>
    </w:p>
    <w:p w:rsidR="004A6309" w:rsidRDefault="009303A0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sz w:val="28"/>
          <w:szCs w:val="28"/>
          <w:lang w:eastAsia="ar-SA"/>
        </w:rPr>
        <w:t>Календарный учебный график программы «Теремок»</w:t>
      </w:r>
    </w:p>
    <w:p w:rsidR="004A6309" w:rsidRDefault="009303A0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Период обучения: 01.09.21-29.09.21 полустационарная форма.</w:t>
      </w:r>
    </w:p>
    <w:tbl>
      <w:tblPr>
        <w:tblStyle w:val="af1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522"/>
        <w:gridCol w:w="4523"/>
        <w:gridCol w:w="1523"/>
        <w:gridCol w:w="1785"/>
      </w:tblGrid>
      <w:tr w:rsidR="004A6309">
        <w:tc>
          <w:tcPr>
            <w:tcW w:w="590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100012"/>
            <w:bookmarkEnd w:id="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  <w:vAlign w:val="bottom"/>
          </w:tcPr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Align w:val="bottom"/>
          </w:tcPr>
          <w:p w:rsidR="004A6309" w:rsidRDefault="009303A0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Кол-во часов в неделю </w:t>
            </w:r>
          </w:p>
          <w:p w:rsidR="004A6309" w:rsidRDefault="009303A0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пполустационар</w:t>
            </w:r>
            <w:proofErr w:type="spellEnd"/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23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bottom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6309">
        <w:tc>
          <w:tcPr>
            <w:tcW w:w="59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075" w:type="dxa"/>
            <w:vMerge w:val="restart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сентябрь</w:t>
            </w:r>
          </w:p>
        </w:tc>
        <w:tc>
          <w:tcPr>
            <w:tcW w:w="1089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 неделя</w:t>
            </w:r>
          </w:p>
        </w:tc>
        <w:tc>
          <w:tcPr>
            <w:tcW w:w="1479" w:type="dxa"/>
          </w:tcPr>
          <w:p w:rsidR="004A6309" w:rsidRDefault="009303A0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4523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Инструктаж по технике безопасности.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русской народной сказки «Колобок». Беседа.</w:t>
            </w:r>
          </w:p>
        </w:tc>
        <w:tc>
          <w:tcPr>
            <w:tcW w:w="1523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  <w:tr w:rsidR="004A6309">
        <w:trPr>
          <w:trHeight w:val="1134"/>
        </w:trPr>
        <w:tc>
          <w:tcPr>
            <w:tcW w:w="59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075" w:type="dxa"/>
            <w:vMerge/>
          </w:tcPr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89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 неделя</w:t>
            </w:r>
          </w:p>
        </w:tc>
        <w:tc>
          <w:tcPr>
            <w:tcW w:w="1479" w:type="dxa"/>
          </w:tcPr>
          <w:p w:rsidR="004A6309" w:rsidRDefault="009303A0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4523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мотивам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русской народной сказки «Колобок».</w:t>
            </w:r>
          </w:p>
        </w:tc>
        <w:tc>
          <w:tcPr>
            <w:tcW w:w="1523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</w:tcPr>
          <w:p w:rsidR="004A6309" w:rsidRDefault="009303A0"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  <w:tr w:rsidR="004A6309">
        <w:trPr>
          <w:trHeight w:val="929"/>
        </w:trPr>
        <w:tc>
          <w:tcPr>
            <w:tcW w:w="59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1075" w:type="dxa"/>
            <w:vMerge/>
          </w:tcPr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89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 неделя</w:t>
            </w:r>
          </w:p>
        </w:tc>
        <w:tc>
          <w:tcPr>
            <w:tcW w:w="1479" w:type="dxa"/>
          </w:tcPr>
          <w:p w:rsidR="004A6309" w:rsidRDefault="009303A0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4523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мотивам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русской народной сказки «Колобок».</w:t>
            </w:r>
          </w:p>
        </w:tc>
        <w:tc>
          <w:tcPr>
            <w:tcW w:w="1523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</w:tcPr>
          <w:p w:rsidR="004A6309" w:rsidRDefault="009303A0"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  <w:tr w:rsidR="004A6309">
        <w:trPr>
          <w:trHeight w:val="929"/>
        </w:trPr>
        <w:tc>
          <w:tcPr>
            <w:tcW w:w="59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1075" w:type="dxa"/>
          </w:tcPr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89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 неделя</w:t>
            </w:r>
          </w:p>
        </w:tc>
        <w:tc>
          <w:tcPr>
            <w:tcW w:w="1479" w:type="dxa"/>
          </w:tcPr>
          <w:p w:rsidR="004A6309" w:rsidRDefault="009303A0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4523" w:type="dxa"/>
          </w:tcPr>
          <w:p w:rsidR="004A6309" w:rsidRDefault="009303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Показ постановки по мотивам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русской народной сказки «Колобок».</w:t>
            </w:r>
          </w:p>
        </w:tc>
        <w:tc>
          <w:tcPr>
            <w:tcW w:w="1523" w:type="dxa"/>
          </w:tcPr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A6309" w:rsidRDefault="009303A0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</w:tcPr>
          <w:p w:rsidR="004A6309" w:rsidRDefault="009303A0">
            <w:pPr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Презентация работ</w:t>
            </w: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Cs/>
              </w:rPr>
            </w:pPr>
          </w:p>
          <w:p w:rsidR="004A6309" w:rsidRDefault="004A6309">
            <w:pPr>
              <w:jc w:val="center"/>
              <w:textAlignment w:val="baseline"/>
              <w:rPr>
                <w:rFonts w:ascii="Times New Roman" w:hAnsi="Times New Roman"/>
                <w:bCs/>
              </w:rPr>
            </w:pPr>
          </w:p>
        </w:tc>
      </w:tr>
    </w:tbl>
    <w:p w:rsidR="004A6309" w:rsidRDefault="004A6309">
      <w:pPr>
        <w:pStyle w:val="af2"/>
        <w:jc w:val="both"/>
      </w:pPr>
    </w:p>
    <w:sectPr w:rsidR="004A6309" w:rsidSect="004A6309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74E" w:rsidRDefault="00FB274E">
      <w:pPr>
        <w:spacing w:line="240" w:lineRule="auto"/>
      </w:pPr>
      <w:r>
        <w:separator/>
      </w:r>
    </w:p>
  </w:endnote>
  <w:endnote w:type="continuationSeparator" w:id="0">
    <w:p w:rsidR="00FB274E" w:rsidRDefault="00FB2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:rsidR="004A6309" w:rsidRDefault="004A6309">
        <w:pPr>
          <w:pStyle w:val="ae"/>
          <w:jc w:val="right"/>
        </w:pPr>
        <w:r>
          <w:fldChar w:fldCharType="begin"/>
        </w:r>
        <w:r w:rsidR="009303A0">
          <w:instrText>PAGE   \* MERGEFORMAT</w:instrText>
        </w:r>
        <w:r>
          <w:fldChar w:fldCharType="separate"/>
        </w:r>
        <w:r w:rsidR="002D5E72">
          <w:rPr>
            <w:noProof/>
          </w:rPr>
          <w:t>2</w:t>
        </w:r>
        <w:r>
          <w:fldChar w:fldCharType="end"/>
        </w:r>
      </w:p>
    </w:sdtContent>
  </w:sdt>
  <w:p w:rsidR="004A6309" w:rsidRDefault="004A63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74E" w:rsidRDefault="00FB274E">
      <w:pPr>
        <w:spacing w:after="0"/>
      </w:pPr>
      <w:r>
        <w:separator/>
      </w:r>
    </w:p>
  </w:footnote>
  <w:footnote w:type="continuationSeparator" w:id="0">
    <w:p w:rsidR="00FB274E" w:rsidRDefault="00FB27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1F9D"/>
    <w:multiLevelType w:val="multilevel"/>
    <w:tmpl w:val="08181F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D2E"/>
    <w:multiLevelType w:val="multilevel"/>
    <w:tmpl w:val="11AA5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30A13B9E"/>
    <w:multiLevelType w:val="multilevel"/>
    <w:tmpl w:val="30A13B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D07C2"/>
    <w:multiLevelType w:val="multilevel"/>
    <w:tmpl w:val="516D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34C5E"/>
    <w:multiLevelType w:val="multilevel"/>
    <w:tmpl w:val="66534C5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9023769"/>
    <w:multiLevelType w:val="multilevel"/>
    <w:tmpl w:val="690237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C67"/>
    <w:multiLevelType w:val="multilevel"/>
    <w:tmpl w:val="6D727C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C6A8B"/>
    <w:multiLevelType w:val="multilevel"/>
    <w:tmpl w:val="70EC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1123D"/>
    <w:rsid w:val="00026F34"/>
    <w:rsid w:val="00036A4E"/>
    <w:rsid w:val="00062557"/>
    <w:rsid w:val="00083CBC"/>
    <w:rsid w:val="00092BDA"/>
    <w:rsid w:val="00094075"/>
    <w:rsid w:val="000A0A26"/>
    <w:rsid w:val="000A743F"/>
    <w:rsid w:val="000B48CE"/>
    <w:rsid w:val="000C1A47"/>
    <w:rsid w:val="000D261D"/>
    <w:rsid w:val="000D6A2F"/>
    <w:rsid w:val="00116077"/>
    <w:rsid w:val="001178A0"/>
    <w:rsid w:val="001210BA"/>
    <w:rsid w:val="00121297"/>
    <w:rsid w:val="00122825"/>
    <w:rsid w:val="001400E8"/>
    <w:rsid w:val="001551D8"/>
    <w:rsid w:val="001577EE"/>
    <w:rsid w:val="00175528"/>
    <w:rsid w:val="001839AE"/>
    <w:rsid w:val="001911EF"/>
    <w:rsid w:val="00197771"/>
    <w:rsid w:val="001B4C2B"/>
    <w:rsid w:val="001C1FEF"/>
    <w:rsid w:val="001D36D7"/>
    <w:rsid w:val="001D471D"/>
    <w:rsid w:val="001E338B"/>
    <w:rsid w:val="00200B25"/>
    <w:rsid w:val="00213868"/>
    <w:rsid w:val="00236829"/>
    <w:rsid w:val="00236DE2"/>
    <w:rsid w:val="00244487"/>
    <w:rsid w:val="002A05D2"/>
    <w:rsid w:val="002A247A"/>
    <w:rsid w:val="002B5340"/>
    <w:rsid w:val="002B7BE1"/>
    <w:rsid w:val="002B7FF3"/>
    <w:rsid w:val="002C592C"/>
    <w:rsid w:val="002C76D1"/>
    <w:rsid w:val="002D5E72"/>
    <w:rsid w:val="00302E0D"/>
    <w:rsid w:val="003104AB"/>
    <w:rsid w:val="00317426"/>
    <w:rsid w:val="003233EA"/>
    <w:rsid w:val="003235A7"/>
    <w:rsid w:val="00326EC7"/>
    <w:rsid w:val="00327912"/>
    <w:rsid w:val="003408B3"/>
    <w:rsid w:val="00352127"/>
    <w:rsid w:val="00354448"/>
    <w:rsid w:val="00370314"/>
    <w:rsid w:val="00380E2B"/>
    <w:rsid w:val="003A0139"/>
    <w:rsid w:val="003A5F68"/>
    <w:rsid w:val="003B0272"/>
    <w:rsid w:val="003D0597"/>
    <w:rsid w:val="003D3034"/>
    <w:rsid w:val="003D56C9"/>
    <w:rsid w:val="00417BEB"/>
    <w:rsid w:val="00430B64"/>
    <w:rsid w:val="004322F3"/>
    <w:rsid w:val="00445B74"/>
    <w:rsid w:val="0045195C"/>
    <w:rsid w:val="004724FE"/>
    <w:rsid w:val="00475FA9"/>
    <w:rsid w:val="0048544D"/>
    <w:rsid w:val="004A6309"/>
    <w:rsid w:val="004C6193"/>
    <w:rsid w:val="004E29D4"/>
    <w:rsid w:val="004F2C39"/>
    <w:rsid w:val="004F6493"/>
    <w:rsid w:val="00506EEE"/>
    <w:rsid w:val="005073A2"/>
    <w:rsid w:val="00532D3B"/>
    <w:rsid w:val="0053560E"/>
    <w:rsid w:val="00550C62"/>
    <w:rsid w:val="005627F1"/>
    <w:rsid w:val="00564235"/>
    <w:rsid w:val="005749BB"/>
    <w:rsid w:val="005753A2"/>
    <w:rsid w:val="00582CA0"/>
    <w:rsid w:val="005A5450"/>
    <w:rsid w:val="005A73EC"/>
    <w:rsid w:val="005B156B"/>
    <w:rsid w:val="005B1703"/>
    <w:rsid w:val="005C606E"/>
    <w:rsid w:val="005E5FE9"/>
    <w:rsid w:val="005F3445"/>
    <w:rsid w:val="006013B6"/>
    <w:rsid w:val="00627334"/>
    <w:rsid w:val="00632CA8"/>
    <w:rsid w:val="006500AB"/>
    <w:rsid w:val="00656DBC"/>
    <w:rsid w:val="00661E31"/>
    <w:rsid w:val="0066474F"/>
    <w:rsid w:val="006D161B"/>
    <w:rsid w:val="006D5DFD"/>
    <w:rsid w:val="006E3FD1"/>
    <w:rsid w:val="006F480D"/>
    <w:rsid w:val="00707C3A"/>
    <w:rsid w:val="00710E30"/>
    <w:rsid w:val="007143DB"/>
    <w:rsid w:val="007308E9"/>
    <w:rsid w:val="00737A88"/>
    <w:rsid w:val="00746A82"/>
    <w:rsid w:val="007547A8"/>
    <w:rsid w:val="00760BF7"/>
    <w:rsid w:val="00794CE8"/>
    <w:rsid w:val="007B1365"/>
    <w:rsid w:val="007B7A61"/>
    <w:rsid w:val="007D43CE"/>
    <w:rsid w:val="007E63AF"/>
    <w:rsid w:val="007F0331"/>
    <w:rsid w:val="007F2755"/>
    <w:rsid w:val="007F60BC"/>
    <w:rsid w:val="008017D0"/>
    <w:rsid w:val="00805082"/>
    <w:rsid w:val="00806962"/>
    <w:rsid w:val="008155B4"/>
    <w:rsid w:val="008219A7"/>
    <w:rsid w:val="0083066E"/>
    <w:rsid w:val="00850359"/>
    <w:rsid w:val="00852A28"/>
    <w:rsid w:val="00866E5C"/>
    <w:rsid w:val="008676DD"/>
    <w:rsid w:val="00887E86"/>
    <w:rsid w:val="008B421D"/>
    <w:rsid w:val="008C70AE"/>
    <w:rsid w:val="008D597C"/>
    <w:rsid w:val="008F250C"/>
    <w:rsid w:val="008F63A8"/>
    <w:rsid w:val="0090215F"/>
    <w:rsid w:val="00912942"/>
    <w:rsid w:val="0092063F"/>
    <w:rsid w:val="00927B3F"/>
    <w:rsid w:val="009303A0"/>
    <w:rsid w:val="00932981"/>
    <w:rsid w:val="00934FF4"/>
    <w:rsid w:val="00937687"/>
    <w:rsid w:val="00942737"/>
    <w:rsid w:val="00946742"/>
    <w:rsid w:val="00953285"/>
    <w:rsid w:val="00971D64"/>
    <w:rsid w:val="00982F39"/>
    <w:rsid w:val="00984317"/>
    <w:rsid w:val="00992CC3"/>
    <w:rsid w:val="009945A9"/>
    <w:rsid w:val="00996CDE"/>
    <w:rsid w:val="009A1A11"/>
    <w:rsid w:val="009A7360"/>
    <w:rsid w:val="009B7C17"/>
    <w:rsid w:val="009E03EB"/>
    <w:rsid w:val="009E7D92"/>
    <w:rsid w:val="00A151E9"/>
    <w:rsid w:val="00A21730"/>
    <w:rsid w:val="00A2322B"/>
    <w:rsid w:val="00A42432"/>
    <w:rsid w:val="00A4665D"/>
    <w:rsid w:val="00A46BE1"/>
    <w:rsid w:val="00A500A1"/>
    <w:rsid w:val="00A501F2"/>
    <w:rsid w:val="00A8176A"/>
    <w:rsid w:val="00A83C8F"/>
    <w:rsid w:val="00A97ECE"/>
    <w:rsid w:val="00AB70FE"/>
    <w:rsid w:val="00AC3368"/>
    <w:rsid w:val="00AD4A19"/>
    <w:rsid w:val="00AD7324"/>
    <w:rsid w:val="00AF3316"/>
    <w:rsid w:val="00AF348A"/>
    <w:rsid w:val="00B00212"/>
    <w:rsid w:val="00B03681"/>
    <w:rsid w:val="00B17807"/>
    <w:rsid w:val="00B25853"/>
    <w:rsid w:val="00B25A4F"/>
    <w:rsid w:val="00B26939"/>
    <w:rsid w:val="00B37CE6"/>
    <w:rsid w:val="00B42109"/>
    <w:rsid w:val="00B74A18"/>
    <w:rsid w:val="00B85B95"/>
    <w:rsid w:val="00BA1A58"/>
    <w:rsid w:val="00BA241A"/>
    <w:rsid w:val="00BB6D6A"/>
    <w:rsid w:val="00C2253E"/>
    <w:rsid w:val="00C2394D"/>
    <w:rsid w:val="00C26EA3"/>
    <w:rsid w:val="00C271A4"/>
    <w:rsid w:val="00C272AC"/>
    <w:rsid w:val="00C552BB"/>
    <w:rsid w:val="00C64D2E"/>
    <w:rsid w:val="00C87C7C"/>
    <w:rsid w:val="00C91B3D"/>
    <w:rsid w:val="00C93970"/>
    <w:rsid w:val="00C977F4"/>
    <w:rsid w:val="00CA1F78"/>
    <w:rsid w:val="00CA540D"/>
    <w:rsid w:val="00CB10D2"/>
    <w:rsid w:val="00CB2CDD"/>
    <w:rsid w:val="00CE1379"/>
    <w:rsid w:val="00CF5C90"/>
    <w:rsid w:val="00D002A1"/>
    <w:rsid w:val="00D46BD2"/>
    <w:rsid w:val="00D52922"/>
    <w:rsid w:val="00D720E0"/>
    <w:rsid w:val="00D8547F"/>
    <w:rsid w:val="00D91555"/>
    <w:rsid w:val="00DA1943"/>
    <w:rsid w:val="00DB39C8"/>
    <w:rsid w:val="00DE0E4D"/>
    <w:rsid w:val="00DF4084"/>
    <w:rsid w:val="00DF4B87"/>
    <w:rsid w:val="00E04347"/>
    <w:rsid w:val="00E21DCC"/>
    <w:rsid w:val="00E42727"/>
    <w:rsid w:val="00E5003F"/>
    <w:rsid w:val="00E631B7"/>
    <w:rsid w:val="00E724BE"/>
    <w:rsid w:val="00E800B5"/>
    <w:rsid w:val="00E81BD3"/>
    <w:rsid w:val="00E822F9"/>
    <w:rsid w:val="00E87796"/>
    <w:rsid w:val="00EA454D"/>
    <w:rsid w:val="00EB2744"/>
    <w:rsid w:val="00ED244F"/>
    <w:rsid w:val="00ED24A8"/>
    <w:rsid w:val="00F0195F"/>
    <w:rsid w:val="00F01AED"/>
    <w:rsid w:val="00F46A61"/>
    <w:rsid w:val="00F470C5"/>
    <w:rsid w:val="00F920C6"/>
    <w:rsid w:val="00F92E50"/>
    <w:rsid w:val="00F94292"/>
    <w:rsid w:val="00F95121"/>
    <w:rsid w:val="00FB274E"/>
    <w:rsid w:val="00FC3A39"/>
    <w:rsid w:val="00FD2014"/>
    <w:rsid w:val="00FF3AF5"/>
    <w:rsid w:val="00FF75FB"/>
    <w:rsid w:val="0783450D"/>
    <w:rsid w:val="0D572940"/>
    <w:rsid w:val="25CB313B"/>
    <w:rsid w:val="506243CF"/>
    <w:rsid w:val="6A0B08AE"/>
    <w:rsid w:val="6BBB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627F"/>
  <w15:docId w15:val="{5C827035-E9AC-4A65-9615-5C64E90D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30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630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4A6309"/>
    <w:rPr>
      <w:sz w:val="16"/>
      <w:szCs w:val="16"/>
    </w:rPr>
  </w:style>
  <w:style w:type="character" w:styleId="a4">
    <w:name w:val="Hyperlink"/>
    <w:basedOn w:val="a0"/>
    <w:unhideWhenUsed/>
    <w:rsid w:val="004A6309"/>
    <w:rPr>
      <w:color w:val="0000FF"/>
      <w:u w:val="single"/>
    </w:rPr>
  </w:style>
  <w:style w:type="character" w:styleId="a5">
    <w:name w:val="Strong"/>
    <w:basedOn w:val="a0"/>
    <w:uiPriority w:val="22"/>
    <w:qFormat/>
    <w:rsid w:val="004A63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A63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6309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6309"/>
    <w:rPr>
      <w:b/>
      <w:bCs/>
    </w:rPr>
  </w:style>
  <w:style w:type="paragraph" w:styleId="ac">
    <w:name w:val="header"/>
    <w:basedOn w:val="a"/>
    <w:link w:val="ad"/>
    <w:uiPriority w:val="99"/>
    <w:unhideWhenUsed/>
    <w:rsid w:val="004A630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rsid w:val="004A630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4A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59"/>
    <w:qFormat/>
    <w:rsid w:val="004A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4A6309"/>
    <w:rPr>
      <w:sz w:val="22"/>
      <w:szCs w:val="22"/>
      <w:lang w:eastAsia="en-US"/>
    </w:rPr>
  </w:style>
  <w:style w:type="paragraph" w:customStyle="1" w:styleId="pboth">
    <w:name w:val="pboth"/>
    <w:basedOn w:val="a"/>
    <w:rsid w:val="004A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A63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4A6309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character" w:customStyle="1" w:styleId="c7">
    <w:name w:val="c7"/>
    <w:basedOn w:val="a0"/>
    <w:qFormat/>
    <w:rsid w:val="004A6309"/>
  </w:style>
  <w:style w:type="paragraph" w:customStyle="1" w:styleId="c13">
    <w:name w:val="c13"/>
    <w:basedOn w:val="a"/>
    <w:qFormat/>
    <w:rsid w:val="004A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4A6309"/>
  </w:style>
  <w:style w:type="character" w:customStyle="1" w:styleId="c26">
    <w:name w:val="c26"/>
    <w:basedOn w:val="a0"/>
    <w:qFormat/>
    <w:rsid w:val="004A6309"/>
  </w:style>
  <w:style w:type="character" w:customStyle="1" w:styleId="ad">
    <w:name w:val="Верхний колонтитул Знак"/>
    <w:basedOn w:val="a0"/>
    <w:link w:val="ac"/>
    <w:uiPriority w:val="99"/>
    <w:rsid w:val="004A6309"/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A6309"/>
    <w:rPr>
      <w:rFonts w:ascii="Calibri" w:eastAsia="Times New Roman" w:hAnsi="Calibri" w:cs="Times New Roman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630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4A630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A63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basedOn w:val="a0"/>
    <w:link w:val="af2"/>
    <w:uiPriority w:val="1"/>
    <w:qFormat/>
    <w:locked/>
    <w:rsid w:val="004A6309"/>
  </w:style>
  <w:style w:type="character" w:customStyle="1" w:styleId="10">
    <w:name w:val="Заголовок 1 Знак"/>
    <w:basedOn w:val="a0"/>
    <w:link w:val="1"/>
    <w:uiPriority w:val="9"/>
    <w:rsid w:val="004A6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9">
    <w:name w:val="c19"/>
    <w:basedOn w:val="a"/>
    <w:rsid w:val="004A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qFormat/>
    <w:rsid w:val="004A6309"/>
  </w:style>
  <w:style w:type="character" w:customStyle="1" w:styleId="c56">
    <w:name w:val="c56"/>
    <w:basedOn w:val="a0"/>
    <w:rsid w:val="004A6309"/>
  </w:style>
  <w:style w:type="character" w:customStyle="1" w:styleId="c21">
    <w:name w:val="c21"/>
    <w:basedOn w:val="a0"/>
    <w:qFormat/>
    <w:rsid w:val="004A6309"/>
  </w:style>
  <w:style w:type="paragraph" w:customStyle="1" w:styleId="c27">
    <w:name w:val="c27"/>
    <w:basedOn w:val="a"/>
    <w:rsid w:val="004A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lkie.net/vidy-deyatelnosti-v-dou/teatralizovannaya-deyatelnost-v-detskom-sad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hkolnik.ru/teatr/5703-ispolzovanie-palchikovogo-teatra-v-organizacii-obrazovatelnoiy-deyatelnosti-po-razvitiyu-rechi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hkolnik.ru/teatr/5703-ispolzovanie-palchikovogo-teatra-v-organizacii-obrazovatelnoiy-deyatelnosti-po-razvitiyu-rech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shkolnik.ru/teat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teatralizovannaya-deyatelnost-v-detskom-sadu-4010496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2977</Words>
  <Characters>16969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 учеваткин</dc:creator>
  <cp:lastModifiedBy>~</cp:lastModifiedBy>
  <cp:revision>5</cp:revision>
  <dcterms:created xsi:type="dcterms:W3CDTF">2008-01-01T00:10:00Z</dcterms:created>
  <dcterms:modified xsi:type="dcterms:W3CDTF">2022-02-02T06:12:00Z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B5B5C555C40B4C4F93040DFA9655E2F9</vt:lpwstr>
  </property>
</Properties>
</file>