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871F7" w:rsidRPr="006871F7" w:rsidRDefault="006871F7" w:rsidP="006871F7">
      <w:pPr>
        <w:shd w:val="clear" w:color="auto" w:fill="FDFDFD"/>
        <w:spacing w:before="100" w:beforeAutospacing="1" w:after="120" w:line="240" w:lineRule="auto"/>
        <w:jc w:val="both"/>
        <w:rPr>
          <w:rFonts w:ascii="Helvetica" w:eastAsia="Times New Roman" w:hAnsi="Helvetica" w:cs="Helvetica"/>
          <w:color w:val="666666"/>
          <w:lang w:eastAsia="ru-RU"/>
        </w:rPr>
      </w:pPr>
      <w:r w:rsidRPr="005A6718">
        <w:rPr>
          <w:rFonts w:ascii="Helvetica" w:eastAsia="Times New Roman" w:hAnsi="Helvetica" w:cs="Helvetica"/>
          <w:color w:val="666666"/>
          <w:lang w:eastAsia="ru-RU"/>
        </w:rPr>
        <w:t>Помимо игр, в домашнем обучении используются </w:t>
      </w:r>
      <w:r w:rsidRPr="00F13018">
        <w:rPr>
          <w:rFonts w:ascii="Helvetica" w:eastAsia="Times New Roman" w:hAnsi="Helvetica" w:cs="Helvetica"/>
          <w:b/>
          <w:bCs/>
          <w:i/>
          <w:iCs/>
          <w:color w:val="E36C0A" w:themeColor="accent6" w:themeShade="BF"/>
          <w:lang w:eastAsia="ru-RU"/>
        </w:rPr>
        <w:t>игровые упражнения</w:t>
      </w:r>
      <w:r w:rsidRPr="005A6718">
        <w:rPr>
          <w:rFonts w:ascii="Helvetica" w:eastAsia="Times New Roman" w:hAnsi="Helvetica" w:cs="Helvetica"/>
          <w:color w:val="E36C0A" w:themeColor="accent6" w:themeShade="BF"/>
          <w:lang w:eastAsia="ru-RU"/>
        </w:rPr>
        <w:t>,</w:t>
      </w:r>
      <w:r w:rsidRPr="005A6718">
        <w:rPr>
          <w:rFonts w:ascii="Helvetica" w:eastAsia="Times New Roman" w:hAnsi="Helvetica" w:cs="Helvetica"/>
          <w:color w:val="666666"/>
          <w:lang w:eastAsia="ru-RU"/>
        </w:rPr>
        <w:t xml:space="preserve"> которые будут полезны семьям, воспитывающим одного ребенка</w:t>
      </w:r>
    </w:p>
    <w:p w:rsidR="005A6718" w:rsidRPr="006871F7" w:rsidRDefault="006871F7" w:rsidP="006871F7">
      <w:pPr>
        <w:shd w:val="clear" w:color="auto" w:fill="FDFDFD"/>
        <w:spacing w:before="100" w:beforeAutospacing="1" w:after="120" w:line="240" w:lineRule="auto"/>
        <w:jc w:val="both"/>
        <w:rPr>
          <w:rFonts w:ascii="Helvetica" w:eastAsia="Times New Roman" w:hAnsi="Helvetica" w:cs="Helvetica"/>
          <w:color w:val="666666"/>
          <w:lang w:eastAsia="ru-RU"/>
        </w:rPr>
      </w:pPr>
      <w:r>
        <w:rPr>
          <w:rFonts w:ascii="Helvetica" w:eastAsia="Times New Roman" w:hAnsi="Helvetica" w:cs="Helvetica"/>
          <w:color w:val="666666"/>
          <w:lang w:eastAsia="ru-RU"/>
        </w:rPr>
        <w:t>1.</w:t>
      </w:r>
      <w:r w:rsidR="00F13018">
        <w:rPr>
          <w:rFonts w:ascii="Helvetica" w:eastAsia="Times New Roman" w:hAnsi="Helvetica" w:cs="Helvetica"/>
          <w:color w:val="666666"/>
          <w:lang w:eastAsia="ru-RU"/>
        </w:rPr>
        <w:t xml:space="preserve"> </w:t>
      </w:r>
      <w:r w:rsidR="005A6718" w:rsidRPr="006871F7">
        <w:rPr>
          <w:rFonts w:ascii="Helvetica" w:eastAsia="Times New Roman" w:hAnsi="Helvetica" w:cs="Helvetica"/>
          <w:color w:val="666666"/>
          <w:lang w:eastAsia="ru-RU"/>
        </w:rPr>
        <w:t>«От улыбки станет всем светлей: порадуй домашних самой красивой улыбкой, какую ты только можешь показать».</w:t>
      </w:r>
    </w:p>
    <w:p w:rsidR="005A6718" w:rsidRPr="005A6718" w:rsidRDefault="006871F7" w:rsidP="006871F7">
      <w:pPr>
        <w:shd w:val="clear" w:color="auto" w:fill="FDFDFD"/>
        <w:spacing w:before="100" w:beforeAutospacing="1" w:after="120" w:line="240" w:lineRule="auto"/>
        <w:jc w:val="both"/>
        <w:rPr>
          <w:rFonts w:ascii="Helvetica" w:eastAsia="Times New Roman" w:hAnsi="Helvetica" w:cs="Helvetica"/>
          <w:color w:val="666666"/>
          <w:lang w:eastAsia="ru-RU"/>
        </w:rPr>
      </w:pPr>
      <w:r>
        <w:rPr>
          <w:rFonts w:ascii="Helvetica" w:eastAsia="Times New Roman" w:hAnsi="Helvetica" w:cs="Helvetica"/>
          <w:color w:val="666666"/>
          <w:lang w:eastAsia="ru-RU"/>
        </w:rPr>
        <w:t>2.</w:t>
      </w:r>
      <w:r w:rsidR="00F13018">
        <w:rPr>
          <w:rFonts w:ascii="Helvetica" w:eastAsia="Times New Roman" w:hAnsi="Helvetica" w:cs="Helvetica"/>
          <w:color w:val="666666"/>
          <w:lang w:eastAsia="ru-RU"/>
        </w:rPr>
        <w:t xml:space="preserve"> </w:t>
      </w:r>
      <w:r w:rsidR="005A6718" w:rsidRPr="005A6718">
        <w:rPr>
          <w:rFonts w:ascii="Helvetica" w:eastAsia="Times New Roman" w:hAnsi="Helvetica" w:cs="Helvetica"/>
          <w:color w:val="666666"/>
          <w:lang w:eastAsia="ru-RU"/>
        </w:rPr>
        <w:t>«Как правильно поступить, если тебе хочется попасть в интересную игру, в которую играют другие дети».</w:t>
      </w:r>
    </w:p>
    <w:p w:rsidR="005A6718" w:rsidRPr="005A6718" w:rsidRDefault="006871F7" w:rsidP="006871F7">
      <w:pPr>
        <w:shd w:val="clear" w:color="auto" w:fill="FDFDFD"/>
        <w:spacing w:before="100" w:beforeAutospacing="1" w:after="120" w:line="240" w:lineRule="auto"/>
        <w:jc w:val="both"/>
        <w:rPr>
          <w:rFonts w:ascii="Helvetica" w:eastAsia="Times New Roman" w:hAnsi="Helvetica" w:cs="Helvetica"/>
          <w:color w:val="666666"/>
          <w:lang w:eastAsia="ru-RU"/>
        </w:rPr>
      </w:pPr>
      <w:r>
        <w:rPr>
          <w:rFonts w:ascii="Helvetica" w:eastAsia="Times New Roman" w:hAnsi="Helvetica" w:cs="Helvetica"/>
          <w:color w:val="666666"/>
          <w:lang w:eastAsia="ru-RU"/>
        </w:rPr>
        <w:t>3.</w:t>
      </w:r>
      <w:r w:rsidR="00F13018">
        <w:rPr>
          <w:rFonts w:ascii="Helvetica" w:eastAsia="Times New Roman" w:hAnsi="Helvetica" w:cs="Helvetica"/>
          <w:color w:val="666666"/>
          <w:lang w:eastAsia="ru-RU"/>
        </w:rPr>
        <w:t xml:space="preserve"> </w:t>
      </w:r>
      <w:r w:rsidR="005A6718" w:rsidRPr="005A6718">
        <w:rPr>
          <w:rFonts w:ascii="Helvetica" w:eastAsia="Times New Roman" w:hAnsi="Helvetica" w:cs="Helvetica"/>
          <w:color w:val="666666"/>
          <w:lang w:eastAsia="ru-RU"/>
        </w:rPr>
        <w:t>«Какой подарок своему другу ты найдешь в волшебном магазине».</w:t>
      </w:r>
    </w:p>
    <w:p w:rsidR="005A6718" w:rsidRPr="005A6718" w:rsidRDefault="006871F7" w:rsidP="006871F7">
      <w:pPr>
        <w:shd w:val="clear" w:color="auto" w:fill="FDFDFD"/>
        <w:spacing w:before="100" w:beforeAutospacing="1" w:after="120" w:line="240" w:lineRule="auto"/>
        <w:jc w:val="both"/>
        <w:rPr>
          <w:rFonts w:ascii="Helvetica" w:eastAsia="Times New Roman" w:hAnsi="Helvetica" w:cs="Helvetica"/>
          <w:color w:val="666666"/>
          <w:lang w:eastAsia="ru-RU"/>
        </w:rPr>
      </w:pPr>
      <w:r>
        <w:rPr>
          <w:rFonts w:ascii="Helvetica" w:eastAsia="Times New Roman" w:hAnsi="Helvetica" w:cs="Helvetica"/>
          <w:color w:val="666666"/>
          <w:lang w:eastAsia="ru-RU"/>
        </w:rPr>
        <w:t>4.</w:t>
      </w:r>
      <w:r w:rsidR="00F13018">
        <w:rPr>
          <w:rFonts w:ascii="Helvetica" w:eastAsia="Times New Roman" w:hAnsi="Helvetica" w:cs="Helvetica"/>
          <w:color w:val="666666"/>
          <w:lang w:eastAsia="ru-RU"/>
        </w:rPr>
        <w:t xml:space="preserve"> </w:t>
      </w:r>
      <w:r w:rsidR="005A6718" w:rsidRPr="005A6718">
        <w:rPr>
          <w:rFonts w:ascii="Helvetica" w:eastAsia="Times New Roman" w:hAnsi="Helvetica" w:cs="Helvetica"/>
          <w:color w:val="666666"/>
          <w:lang w:eastAsia="ru-RU"/>
        </w:rPr>
        <w:t xml:space="preserve">«Постарайся рассмешить царевну </w:t>
      </w:r>
      <w:proofErr w:type="spellStart"/>
      <w:r w:rsidR="005A6718" w:rsidRPr="005A6718">
        <w:rPr>
          <w:rFonts w:ascii="Helvetica" w:eastAsia="Times New Roman" w:hAnsi="Helvetica" w:cs="Helvetica"/>
          <w:color w:val="666666"/>
          <w:lang w:eastAsia="ru-RU"/>
        </w:rPr>
        <w:t>Несмеяну</w:t>
      </w:r>
      <w:proofErr w:type="spellEnd"/>
      <w:r w:rsidR="005A6718" w:rsidRPr="005A6718">
        <w:rPr>
          <w:rFonts w:ascii="Helvetica" w:eastAsia="Times New Roman" w:hAnsi="Helvetica" w:cs="Helvetica"/>
          <w:color w:val="666666"/>
          <w:lang w:eastAsia="ru-RU"/>
        </w:rPr>
        <w:t>».</w:t>
      </w:r>
    </w:p>
    <w:p w:rsidR="008B206E" w:rsidRDefault="008B206E" w:rsidP="008B206E">
      <w:pPr>
        <w:spacing w:before="100" w:beforeAutospacing="1" w:after="100" w:afterAutospacing="1" w:line="270" w:lineRule="atLeast"/>
        <w:jc w:val="both"/>
        <w:rPr>
          <w:rFonts w:ascii="Times New Roman" w:hAnsi="Times New Roman" w:cs="Times New Roman"/>
          <w:sz w:val="24"/>
          <w:szCs w:val="24"/>
        </w:rPr>
      </w:pPr>
    </w:p>
    <w:p w:rsidR="006871F7" w:rsidRDefault="005A6718" w:rsidP="006871F7">
      <w:pPr>
        <w:spacing w:before="100" w:beforeAutospacing="1" w:after="100" w:afterAutospacing="1" w:line="270" w:lineRule="atLeast"/>
        <w:jc w:val="both"/>
        <w:rPr>
          <w:rFonts w:ascii="Times New Roman" w:hAnsi="Times New Roman" w:cs="Times New Roman"/>
          <w:sz w:val="24"/>
          <w:szCs w:val="24"/>
        </w:rPr>
      </w:pPr>
      <w:r>
        <w:rPr>
          <w:rStyle w:val="a8"/>
          <w:rFonts w:ascii="Helvetica" w:hAnsi="Helvetica" w:cs="Helvetica"/>
          <w:i/>
          <w:iCs/>
          <w:color w:val="000000"/>
          <w:sz w:val="20"/>
          <w:szCs w:val="20"/>
          <w:shd w:val="clear" w:color="auto" w:fill="F8F8F8"/>
        </w:rPr>
        <w:t>Важно: </w:t>
      </w:r>
      <w:r>
        <w:rPr>
          <w:rFonts w:ascii="Helvetica" w:hAnsi="Helvetica" w:cs="Helvetica"/>
          <w:i/>
          <w:iCs/>
          <w:color w:val="000000"/>
          <w:sz w:val="20"/>
          <w:szCs w:val="20"/>
          <w:shd w:val="clear" w:color="auto" w:fill="F8F8F8"/>
        </w:rPr>
        <w:t>не надо ждать, пока детвора самостоятельно научится общаться с окружающим миром. Ситуация может сложиться не лучшим образом. Родителям следует при помощи несложных игр и упражнений самим учиться общаться со своим ребенком и учить свое чадо правильно строить взаимоотношения с окружающим миром.</w:t>
      </w:r>
    </w:p>
    <w:p w:rsidR="006871F7" w:rsidRDefault="008B206E" w:rsidP="006871F7">
      <w:pPr>
        <w:spacing w:before="100" w:beforeAutospacing="1" w:after="100" w:afterAutospacing="1" w:line="27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6871F7" w:rsidRDefault="006871F7" w:rsidP="006871F7">
      <w:pPr>
        <w:spacing w:before="100" w:beforeAutospacing="1" w:after="100" w:afterAutospacing="1" w:line="270" w:lineRule="atLeast"/>
        <w:jc w:val="both"/>
        <w:rPr>
          <w:rFonts w:ascii="Times New Roman" w:hAnsi="Times New Roman" w:cs="Times New Roman"/>
          <w:sz w:val="24"/>
          <w:szCs w:val="24"/>
        </w:rPr>
      </w:pPr>
    </w:p>
    <w:p w:rsidR="008B206E" w:rsidRPr="006871F7" w:rsidRDefault="006871F7" w:rsidP="006871F7">
      <w:pPr>
        <w:spacing w:before="100" w:beforeAutospacing="1" w:after="100" w:afterAutospacing="1" w:line="27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B206E">
        <w:rPr>
          <w:rFonts w:ascii="Times New Roman" w:hAnsi="Times New Roman" w:cs="Times New Roman"/>
          <w:sz w:val="24"/>
          <w:szCs w:val="24"/>
        </w:rPr>
        <w:t xml:space="preserve">  Наш адрес:</w:t>
      </w:r>
      <w:r w:rsidR="008B206E" w:rsidRPr="008B206E">
        <w:rPr>
          <w:rFonts w:ascii="Times New Roman" w:eastAsia="Times New Roman" w:hAnsi="Times New Roman" w:cs="Times New Roman"/>
          <w:b/>
          <w:bCs/>
          <w:color w:val="333333"/>
          <w:sz w:val="18"/>
          <w:szCs w:val="20"/>
          <w:lang w:eastAsia="ru-RU"/>
        </w:rPr>
        <w:t xml:space="preserve"> </w:t>
      </w:r>
    </w:p>
    <w:p w:rsidR="008B206E" w:rsidRDefault="008B206E" w:rsidP="008B206E">
      <w:pPr>
        <w:spacing w:before="100" w:beforeAutospacing="1" w:after="100" w:afterAutospacing="1" w:line="270" w:lineRule="atLeast"/>
        <w:jc w:val="center"/>
        <w:rPr>
          <w:rFonts w:ascii="Times New Roman" w:hAnsi="Times New Roman" w:cs="Times New Roman"/>
          <w:sz w:val="24"/>
          <w:szCs w:val="24"/>
        </w:rPr>
      </w:pPr>
    </w:p>
    <w:p w:rsidR="008B206E" w:rsidRDefault="008B206E" w:rsidP="008B206E">
      <w:pPr>
        <w:spacing w:before="100" w:beforeAutospacing="1" w:after="100" w:afterAutospacing="1" w:line="270" w:lineRule="atLeast"/>
        <w:ind w:left="375"/>
        <w:jc w:val="center"/>
        <w:rPr>
          <w:rFonts w:ascii="Times New Roman" w:hAnsi="Times New Roman" w:cs="Times New Roman"/>
          <w:sz w:val="24"/>
          <w:szCs w:val="24"/>
        </w:rPr>
      </w:pPr>
      <w:r>
        <w:rPr>
          <w:rFonts w:ascii="Times New Roman" w:hAnsi="Times New Roman" w:cs="Times New Roman"/>
          <w:sz w:val="24"/>
          <w:szCs w:val="24"/>
        </w:rPr>
        <w:t>413090,</w:t>
      </w:r>
    </w:p>
    <w:p w:rsidR="008B206E" w:rsidRDefault="008B206E" w:rsidP="008B206E">
      <w:pPr>
        <w:spacing w:before="100" w:beforeAutospacing="1" w:after="100" w:afterAutospacing="1" w:line="270" w:lineRule="atLeast"/>
        <w:ind w:left="375"/>
        <w:jc w:val="center"/>
        <w:rPr>
          <w:rFonts w:ascii="Times New Roman" w:hAnsi="Times New Roman" w:cs="Times New Roman"/>
          <w:sz w:val="24"/>
          <w:szCs w:val="24"/>
        </w:rPr>
      </w:pPr>
      <w:r>
        <w:rPr>
          <w:rFonts w:ascii="Times New Roman" w:hAnsi="Times New Roman" w:cs="Times New Roman"/>
          <w:sz w:val="24"/>
          <w:szCs w:val="24"/>
        </w:rPr>
        <w:t>Саратовская область,</w:t>
      </w:r>
    </w:p>
    <w:p w:rsidR="008B206E" w:rsidRDefault="008B206E" w:rsidP="008B206E">
      <w:pPr>
        <w:spacing w:before="100" w:beforeAutospacing="1" w:after="100" w:afterAutospacing="1" w:line="270" w:lineRule="atLeast"/>
        <w:ind w:left="375"/>
        <w:jc w:val="center"/>
        <w:rPr>
          <w:rFonts w:ascii="Times New Roman" w:hAnsi="Times New Roman" w:cs="Times New Roman"/>
          <w:sz w:val="24"/>
          <w:szCs w:val="24"/>
        </w:rPr>
      </w:pPr>
      <w:r>
        <w:rPr>
          <w:rFonts w:ascii="Times New Roman" w:hAnsi="Times New Roman" w:cs="Times New Roman"/>
          <w:sz w:val="24"/>
          <w:szCs w:val="24"/>
        </w:rPr>
        <w:t>Г. Маркс,</w:t>
      </w:r>
    </w:p>
    <w:p w:rsidR="008B206E" w:rsidRDefault="008B206E" w:rsidP="008B206E">
      <w:pPr>
        <w:spacing w:before="100" w:beforeAutospacing="1" w:after="100" w:afterAutospacing="1" w:line="270" w:lineRule="atLeast"/>
        <w:ind w:left="375"/>
        <w:jc w:val="center"/>
        <w:rPr>
          <w:rFonts w:ascii="Times New Roman" w:hAnsi="Times New Roman" w:cs="Times New Roman"/>
          <w:sz w:val="24"/>
          <w:szCs w:val="24"/>
        </w:rPr>
      </w:pPr>
      <w:r>
        <w:rPr>
          <w:rFonts w:ascii="Times New Roman" w:hAnsi="Times New Roman" w:cs="Times New Roman"/>
          <w:sz w:val="24"/>
          <w:szCs w:val="24"/>
        </w:rPr>
        <w:t>ул. К. Либкнехта ,65</w:t>
      </w:r>
    </w:p>
    <w:p w:rsidR="008B206E" w:rsidRPr="008B206E" w:rsidRDefault="008B206E" w:rsidP="008B206E">
      <w:pPr>
        <w:spacing w:before="100" w:beforeAutospacing="1" w:after="100" w:afterAutospacing="1" w:line="270" w:lineRule="atLeast"/>
        <w:ind w:left="375"/>
        <w:jc w:val="center"/>
        <w:rPr>
          <w:rFonts w:ascii="Times New Roman" w:hAnsi="Times New Roman" w:cs="Times New Roman"/>
          <w:i/>
          <w:sz w:val="24"/>
          <w:szCs w:val="24"/>
          <w:u w:val="single"/>
        </w:rPr>
      </w:pPr>
      <w:r w:rsidRPr="008B206E">
        <w:rPr>
          <w:rFonts w:ascii="Times New Roman" w:hAnsi="Times New Roman" w:cs="Times New Roman"/>
          <w:i/>
          <w:sz w:val="24"/>
          <w:szCs w:val="24"/>
          <w:u w:val="single"/>
        </w:rPr>
        <w:t>Директор</w:t>
      </w:r>
    </w:p>
    <w:p w:rsidR="008B206E" w:rsidRPr="008B206E" w:rsidRDefault="008B206E" w:rsidP="008B206E">
      <w:pPr>
        <w:spacing w:before="100" w:beforeAutospacing="1" w:after="100" w:afterAutospacing="1" w:line="270" w:lineRule="atLeast"/>
        <w:ind w:left="375"/>
        <w:jc w:val="center"/>
        <w:rPr>
          <w:rFonts w:ascii="Times New Roman" w:hAnsi="Times New Roman" w:cs="Times New Roman"/>
          <w:i/>
          <w:sz w:val="24"/>
          <w:szCs w:val="24"/>
        </w:rPr>
      </w:pPr>
      <w:r w:rsidRPr="008B206E">
        <w:rPr>
          <w:rFonts w:ascii="Times New Roman" w:hAnsi="Times New Roman" w:cs="Times New Roman"/>
          <w:i/>
          <w:sz w:val="24"/>
          <w:szCs w:val="24"/>
        </w:rPr>
        <w:t>Егорова</w:t>
      </w:r>
    </w:p>
    <w:p w:rsidR="008B206E" w:rsidRPr="008B206E" w:rsidRDefault="008B206E" w:rsidP="008B206E">
      <w:pPr>
        <w:spacing w:before="100" w:beforeAutospacing="1" w:after="100" w:afterAutospacing="1" w:line="270" w:lineRule="atLeast"/>
        <w:ind w:left="375"/>
        <w:jc w:val="center"/>
        <w:rPr>
          <w:rFonts w:ascii="Times New Roman" w:hAnsi="Times New Roman" w:cs="Times New Roman"/>
          <w:i/>
          <w:sz w:val="24"/>
          <w:szCs w:val="24"/>
        </w:rPr>
      </w:pPr>
      <w:r w:rsidRPr="008B206E">
        <w:rPr>
          <w:rFonts w:ascii="Times New Roman" w:hAnsi="Times New Roman" w:cs="Times New Roman"/>
          <w:i/>
          <w:sz w:val="24"/>
          <w:szCs w:val="24"/>
        </w:rPr>
        <w:t>Оксана Анатольевна</w:t>
      </w:r>
    </w:p>
    <w:p w:rsidR="008B206E" w:rsidRDefault="008B206E" w:rsidP="008B206E">
      <w:pPr>
        <w:spacing w:before="100" w:beforeAutospacing="1" w:after="100" w:afterAutospacing="1" w:line="270" w:lineRule="atLeast"/>
        <w:ind w:left="375"/>
        <w:jc w:val="center"/>
        <w:rPr>
          <w:rFonts w:ascii="Times New Roman" w:hAnsi="Times New Roman" w:cs="Times New Roman"/>
          <w:sz w:val="24"/>
          <w:szCs w:val="24"/>
        </w:rPr>
      </w:pPr>
      <w:proofErr w:type="spellStart"/>
      <w:r>
        <w:rPr>
          <w:rFonts w:ascii="Times New Roman" w:hAnsi="Times New Roman" w:cs="Times New Roman"/>
          <w:sz w:val="24"/>
          <w:szCs w:val="24"/>
        </w:rPr>
        <w:t>конт</w:t>
      </w:r>
      <w:proofErr w:type="spellEnd"/>
      <w:r>
        <w:rPr>
          <w:rFonts w:ascii="Times New Roman" w:hAnsi="Times New Roman" w:cs="Times New Roman"/>
          <w:sz w:val="24"/>
          <w:szCs w:val="24"/>
        </w:rPr>
        <w:t>. тел.</w:t>
      </w:r>
    </w:p>
    <w:p w:rsidR="008B206E" w:rsidRDefault="008B206E" w:rsidP="008B206E">
      <w:pPr>
        <w:spacing w:before="100" w:beforeAutospacing="1" w:after="100" w:afterAutospacing="1" w:line="270" w:lineRule="atLeast"/>
        <w:ind w:left="375"/>
        <w:jc w:val="center"/>
        <w:rPr>
          <w:rFonts w:ascii="Times New Roman" w:hAnsi="Times New Roman" w:cs="Times New Roman"/>
          <w:sz w:val="24"/>
          <w:szCs w:val="24"/>
        </w:rPr>
      </w:pPr>
      <w:r>
        <w:rPr>
          <w:rFonts w:ascii="Times New Roman" w:hAnsi="Times New Roman" w:cs="Times New Roman"/>
          <w:sz w:val="24"/>
          <w:szCs w:val="24"/>
        </w:rPr>
        <w:t>884567 – 5 –   13 – 24</w:t>
      </w:r>
    </w:p>
    <w:p w:rsidR="008B206E" w:rsidRDefault="008B206E" w:rsidP="008B206E">
      <w:pPr>
        <w:spacing w:before="100" w:beforeAutospacing="1" w:after="100" w:afterAutospacing="1" w:line="270" w:lineRule="atLeast"/>
        <w:ind w:left="375"/>
        <w:jc w:val="center"/>
        <w:rPr>
          <w:rFonts w:ascii="Times New Roman" w:hAnsi="Times New Roman" w:cs="Times New Roman"/>
          <w:sz w:val="24"/>
          <w:szCs w:val="24"/>
        </w:rPr>
      </w:pPr>
    </w:p>
    <w:p w:rsidR="008B206E" w:rsidRDefault="008B206E" w:rsidP="008B206E">
      <w:pPr>
        <w:spacing w:before="100" w:beforeAutospacing="1" w:after="100" w:afterAutospacing="1" w:line="270" w:lineRule="atLeast"/>
        <w:ind w:left="375"/>
        <w:jc w:val="center"/>
        <w:rPr>
          <w:rFonts w:ascii="Times New Roman" w:hAnsi="Times New Roman" w:cs="Times New Roman"/>
          <w:sz w:val="24"/>
          <w:szCs w:val="24"/>
        </w:rPr>
      </w:pPr>
    </w:p>
    <w:p w:rsidR="008B206E" w:rsidRDefault="008B206E" w:rsidP="008B206E">
      <w:pPr>
        <w:spacing w:before="100" w:beforeAutospacing="1" w:after="100" w:afterAutospacing="1" w:line="270" w:lineRule="atLeast"/>
        <w:ind w:left="375"/>
        <w:jc w:val="center"/>
        <w:rPr>
          <w:rFonts w:ascii="Times New Roman" w:hAnsi="Times New Roman" w:cs="Times New Roman"/>
          <w:sz w:val="24"/>
          <w:szCs w:val="24"/>
        </w:rPr>
      </w:pPr>
      <w:r>
        <w:rPr>
          <w:rFonts w:ascii="Times New Roman" w:hAnsi="Times New Roman" w:cs="Times New Roman"/>
          <w:sz w:val="24"/>
          <w:szCs w:val="24"/>
        </w:rPr>
        <w:t>Подготовил:</w:t>
      </w:r>
    </w:p>
    <w:p w:rsidR="008B206E" w:rsidRDefault="008B206E" w:rsidP="008B206E">
      <w:pPr>
        <w:spacing w:before="100" w:beforeAutospacing="1" w:after="100" w:afterAutospacing="1" w:line="270" w:lineRule="atLeast"/>
        <w:ind w:left="375"/>
        <w:jc w:val="center"/>
        <w:rPr>
          <w:rFonts w:ascii="Times New Roman" w:hAnsi="Times New Roman" w:cs="Times New Roman"/>
          <w:sz w:val="24"/>
          <w:szCs w:val="24"/>
        </w:rPr>
      </w:pPr>
      <w:r>
        <w:rPr>
          <w:rFonts w:ascii="Times New Roman" w:hAnsi="Times New Roman" w:cs="Times New Roman"/>
          <w:sz w:val="24"/>
          <w:szCs w:val="24"/>
        </w:rPr>
        <w:t>Педагог-психолог</w:t>
      </w:r>
    </w:p>
    <w:p w:rsidR="006871F7" w:rsidRDefault="008B206E" w:rsidP="006871F7">
      <w:pPr>
        <w:spacing w:before="100" w:beforeAutospacing="1" w:after="100" w:afterAutospacing="1" w:line="270" w:lineRule="atLeast"/>
        <w:ind w:left="375"/>
        <w:jc w:val="center"/>
        <w:rPr>
          <w:rFonts w:ascii="Times New Roman" w:hAnsi="Times New Roman" w:cs="Times New Roman"/>
          <w:sz w:val="24"/>
          <w:szCs w:val="24"/>
        </w:rPr>
      </w:pPr>
      <w:proofErr w:type="spellStart"/>
      <w:r>
        <w:rPr>
          <w:rFonts w:ascii="Times New Roman" w:hAnsi="Times New Roman" w:cs="Times New Roman"/>
          <w:sz w:val="24"/>
          <w:szCs w:val="24"/>
        </w:rPr>
        <w:t>Дорнгоф</w:t>
      </w:r>
      <w:proofErr w:type="spellEnd"/>
      <w:r>
        <w:rPr>
          <w:rFonts w:ascii="Times New Roman" w:hAnsi="Times New Roman" w:cs="Times New Roman"/>
          <w:sz w:val="24"/>
          <w:szCs w:val="24"/>
        </w:rPr>
        <w:t xml:space="preserve"> Е.Ю.</w:t>
      </w:r>
    </w:p>
    <w:p w:rsidR="008B206E" w:rsidRPr="006871F7" w:rsidRDefault="008B206E" w:rsidP="006871F7">
      <w:pPr>
        <w:spacing w:before="100" w:beforeAutospacing="1" w:after="100" w:afterAutospacing="1" w:line="270" w:lineRule="atLeast"/>
        <w:ind w:left="375"/>
        <w:jc w:val="center"/>
        <w:rPr>
          <w:rFonts w:ascii="Times New Roman" w:hAnsi="Times New Roman" w:cs="Times New Roman"/>
          <w:sz w:val="24"/>
          <w:szCs w:val="24"/>
        </w:rPr>
      </w:pPr>
      <w:r>
        <w:rPr>
          <w:rFonts w:ascii="Times New Roman" w:eastAsia="Times New Roman" w:hAnsi="Times New Roman" w:cs="Times New Roman"/>
          <w:b/>
          <w:bCs/>
          <w:color w:val="333333"/>
          <w:sz w:val="18"/>
          <w:szCs w:val="20"/>
          <w:lang w:eastAsia="ru-RU"/>
        </w:rPr>
        <w:lastRenderedPageBreak/>
        <w:t>Министерство социального развития Саратовской области</w:t>
      </w:r>
    </w:p>
    <w:p w:rsidR="008B206E" w:rsidRPr="006871F7" w:rsidRDefault="008B206E" w:rsidP="008B206E">
      <w:pPr>
        <w:pStyle w:val="a3"/>
        <w:jc w:val="center"/>
        <w:rPr>
          <w:rFonts w:ascii="Times New Roman" w:hAnsi="Times New Roman"/>
          <w:b/>
          <w:sz w:val="18"/>
          <w:szCs w:val="18"/>
        </w:rPr>
      </w:pPr>
      <w:r w:rsidRPr="006871F7">
        <w:rPr>
          <w:rFonts w:ascii="Times New Roman" w:hAnsi="Times New Roman"/>
          <w:b/>
          <w:sz w:val="18"/>
          <w:szCs w:val="18"/>
        </w:rPr>
        <w:t>Государственное автономное учреждение Саратовской области</w:t>
      </w:r>
    </w:p>
    <w:p w:rsidR="008B206E" w:rsidRPr="006871F7" w:rsidRDefault="008B206E" w:rsidP="008B206E">
      <w:pPr>
        <w:pStyle w:val="a3"/>
        <w:jc w:val="center"/>
        <w:rPr>
          <w:rFonts w:ascii="Times New Roman" w:hAnsi="Times New Roman"/>
          <w:b/>
          <w:sz w:val="18"/>
          <w:szCs w:val="18"/>
        </w:rPr>
      </w:pPr>
      <w:r w:rsidRPr="006871F7">
        <w:rPr>
          <w:rFonts w:ascii="Times New Roman" w:hAnsi="Times New Roman"/>
          <w:b/>
          <w:sz w:val="18"/>
          <w:szCs w:val="18"/>
        </w:rPr>
        <w:t xml:space="preserve"> «</w:t>
      </w:r>
      <w:proofErr w:type="spellStart"/>
      <w:r w:rsidRPr="006871F7">
        <w:rPr>
          <w:rFonts w:ascii="Times New Roman" w:hAnsi="Times New Roman"/>
          <w:b/>
          <w:sz w:val="18"/>
          <w:szCs w:val="18"/>
        </w:rPr>
        <w:t>Марксовский</w:t>
      </w:r>
      <w:proofErr w:type="spellEnd"/>
      <w:r w:rsidRPr="006871F7">
        <w:rPr>
          <w:rFonts w:ascii="Times New Roman" w:hAnsi="Times New Roman"/>
          <w:b/>
          <w:sz w:val="18"/>
          <w:szCs w:val="18"/>
        </w:rPr>
        <w:t xml:space="preserve"> реабилитационный центр для детей и подростков с ограниченными возможностями»»</w:t>
      </w:r>
    </w:p>
    <w:p w:rsidR="006871F7" w:rsidRDefault="006871F7" w:rsidP="006871F7">
      <w:pPr>
        <w:spacing w:before="100" w:beforeAutospacing="1" w:after="100" w:afterAutospacing="1" w:line="270" w:lineRule="atLeast"/>
        <w:jc w:val="center"/>
        <w:rPr>
          <w:rFonts w:ascii="Times New Roman" w:hAnsi="Times New Roman" w:cs="Times New Roman"/>
          <w:i/>
          <w:color w:val="00B0F0"/>
          <w:sz w:val="44"/>
          <w:szCs w:val="44"/>
        </w:rPr>
      </w:pPr>
    </w:p>
    <w:p w:rsidR="008B206E" w:rsidRPr="006871F7" w:rsidRDefault="004258B0" w:rsidP="006871F7">
      <w:pPr>
        <w:spacing w:before="100" w:beforeAutospacing="1" w:after="100" w:afterAutospacing="1" w:line="270" w:lineRule="atLeast"/>
        <w:jc w:val="center"/>
        <w:rPr>
          <w:rFonts w:ascii="Times New Roman" w:hAnsi="Times New Roman" w:cs="Times New Roman"/>
          <w:i/>
          <w:color w:val="00B0F0"/>
          <w:sz w:val="44"/>
          <w:szCs w:val="44"/>
        </w:rPr>
      </w:pPr>
      <w:r w:rsidRPr="006871F7">
        <w:rPr>
          <w:rFonts w:ascii="Times New Roman" w:hAnsi="Times New Roman" w:cs="Times New Roman"/>
          <w:i/>
          <w:color w:val="00B0F0"/>
          <w:sz w:val="44"/>
          <w:szCs w:val="44"/>
        </w:rPr>
        <w:t>Игры на развитие коммуникативных способностей</w:t>
      </w:r>
    </w:p>
    <w:p w:rsidR="005A6718" w:rsidRPr="005A6718" w:rsidRDefault="005A6718" w:rsidP="006871F7">
      <w:pPr>
        <w:jc w:val="center"/>
      </w:pPr>
      <w:r>
        <w:rPr>
          <w:b/>
          <w:bCs/>
          <w:noProof/>
          <w:lang w:eastAsia="ru-RU"/>
        </w:rPr>
        <w:drawing>
          <wp:inline distT="0" distB="0" distL="0" distR="0">
            <wp:extent cx="2783840" cy="2513625"/>
            <wp:effectExtent l="19050" t="0" r="0" b="0"/>
            <wp:docPr id="2" name="Рисунок 3" descr="C:\Users\Лиза\Desktop\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иза\Desktop\i (3).jpg"/>
                    <pic:cNvPicPr>
                      <a:picLocks noChangeAspect="1" noChangeArrowheads="1"/>
                    </pic:cNvPicPr>
                  </pic:nvPicPr>
                  <pic:blipFill>
                    <a:blip r:embed="rId5" cstate="print"/>
                    <a:srcRect/>
                    <a:stretch>
                      <a:fillRect/>
                    </a:stretch>
                  </pic:blipFill>
                  <pic:spPr bwMode="auto">
                    <a:xfrm>
                      <a:off x="0" y="0"/>
                      <a:ext cx="2783840" cy="2513625"/>
                    </a:xfrm>
                    <a:prstGeom prst="rect">
                      <a:avLst/>
                    </a:prstGeom>
                    <a:noFill/>
                    <a:ln w="9525">
                      <a:noFill/>
                      <a:miter lim="800000"/>
                      <a:headEnd/>
                      <a:tailEnd/>
                    </a:ln>
                  </pic:spPr>
                </pic:pic>
              </a:graphicData>
            </a:graphic>
          </wp:inline>
        </w:drawing>
      </w:r>
    </w:p>
    <w:p w:rsidR="004258B0" w:rsidRPr="006871F7" w:rsidRDefault="004258B0" w:rsidP="006871F7">
      <w:pPr>
        <w:pStyle w:val="4"/>
        <w:shd w:val="clear" w:color="auto" w:fill="FDFDFD"/>
        <w:spacing w:before="300" w:after="120"/>
        <w:jc w:val="center"/>
        <w:rPr>
          <w:rFonts w:ascii="Arial" w:hAnsi="Arial" w:cs="Arial"/>
          <w:b w:val="0"/>
          <w:bCs w:val="0"/>
          <w:color w:val="548DD4" w:themeColor="text2" w:themeTint="99"/>
          <w:spacing w:val="12"/>
        </w:rPr>
      </w:pPr>
      <w:r w:rsidRPr="006871F7">
        <w:rPr>
          <w:rFonts w:ascii="Arial" w:hAnsi="Arial" w:cs="Arial"/>
          <w:b w:val="0"/>
          <w:bCs w:val="0"/>
          <w:color w:val="548DD4" w:themeColor="text2" w:themeTint="99"/>
          <w:spacing w:val="12"/>
        </w:rPr>
        <w:lastRenderedPageBreak/>
        <w:t>«</w:t>
      </w:r>
      <w:r w:rsidRPr="006871F7">
        <w:rPr>
          <w:rFonts w:ascii="Arial" w:hAnsi="Arial" w:cs="Arial"/>
          <w:b w:val="0"/>
          <w:bCs w:val="0"/>
          <w:color w:val="548DD4" w:themeColor="text2" w:themeTint="99"/>
          <w:spacing w:val="12"/>
          <w:sz w:val="28"/>
          <w:szCs w:val="28"/>
        </w:rPr>
        <w:t>Путаница»</w:t>
      </w:r>
    </w:p>
    <w:p w:rsidR="004258B0" w:rsidRPr="006871F7" w:rsidRDefault="004258B0" w:rsidP="004258B0">
      <w:pPr>
        <w:pStyle w:val="a4"/>
        <w:shd w:val="clear" w:color="auto" w:fill="FDFDFD"/>
        <w:spacing w:before="0" w:beforeAutospacing="0" w:after="216" w:afterAutospacing="0"/>
        <w:jc w:val="both"/>
        <w:rPr>
          <w:rFonts w:ascii="Helvetica" w:hAnsi="Helvetica" w:cs="Helvetica"/>
          <w:color w:val="666666"/>
          <w:sz w:val="22"/>
          <w:szCs w:val="22"/>
        </w:rPr>
      </w:pPr>
      <w:r w:rsidRPr="006871F7">
        <w:rPr>
          <w:rFonts w:ascii="Helvetica" w:hAnsi="Helvetica" w:cs="Helvetica"/>
          <w:color w:val="666666"/>
          <w:sz w:val="22"/>
          <w:szCs w:val="22"/>
        </w:rPr>
        <w:t>Старинное развлечение, в котором могут принять участие дошкольники разных возрастов. Главное правило - выполнить как можно больше соприкосновений, поэтому участники должны хорошенько «запутаться». При помощи любой считалочки выбирается водящий. Им может быть и взрослый, и старший дошкольник. Затем водящий отворачивается, а игроки, держась за руки, делают разнообразные запутанные движения. Например, можно переступать через сцепленные руки, пролезать под руками других ребят, прокрутиться змейкой. Чем больше запутанных действий, тем интереснее проходит игра. Водящий распутывает «клубок», не расцепляя рук игроков. В этой игре важно взаимодействовать сообща.  </w:t>
      </w:r>
    </w:p>
    <w:p w:rsidR="004258B0" w:rsidRPr="006871F7" w:rsidRDefault="004258B0" w:rsidP="006871F7">
      <w:pPr>
        <w:pStyle w:val="4"/>
        <w:shd w:val="clear" w:color="auto" w:fill="FDFDFD"/>
        <w:spacing w:before="300" w:after="120"/>
        <w:jc w:val="center"/>
        <w:rPr>
          <w:rFonts w:ascii="Arial" w:hAnsi="Arial" w:cs="Arial"/>
          <w:b w:val="0"/>
          <w:bCs w:val="0"/>
          <w:color w:val="548DD4" w:themeColor="text2" w:themeTint="99"/>
          <w:spacing w:val="12"/>
          <w:sz w:val="29"/>
          <w:szCs w:val="29"/>
        </w:rPr>
      </w:pPr>
      <w:r w:rsidRPr="006871F7">
        <w:rPr>
          <w:rFonts w:ascii="Arial" w:hAnsi="Arial" w:cs="Arial"/>
          <w:b w:val="0"/>
          <w:bCs w:val="0"/>
          <w:color w:val="548DD4" w:themeColor="text2" w:themeTint="99"/>
          <w:spacing w:val="12"/>
          <w:sz w:val="29"/>
          <w:szCs w:val="29"/>
        </w:rPr>
        <w:t>Танцевальные движения</w:t>
      </w:r>
    </w:p>
    <w:p w:rsidR="004258B0" w:rsidRPr="006871F7" w:rsidRDefault="004258B0" w:rsidP="004258B0">
      <w:pPr>
        <w:pStyle w:val="a4"/>
        <w:shd w:val="clear" w:color="auto" w:fill="FDFDFD"/>
        <w:spacing w:before="0" w:beforeAutospacing="0" w:after="216" w:afterAutospacing="0"/>
        <w:jc w:val="both"/>
        <w:rPr>
          <w:rFonts w:ascii="Helvetica" w:hAnsi="Helvetica" w:cs="Helvetica"/>
          <w:color w:val="666666"/>
          <w:sz w:val="22"/>
          <w:szCs w:val="22"/>
        </w:rPr>
      </w:pPr>
      <w:r w:rsidRPr="006871F7">
        <w:rPr>
          <w:rFonts w:ascii="Helvetica" w:hAnsi="Helvetica" w:cs="Helvetica"/>
          <w:color w:val="666666"/>
          <w:sz w:val="22"/>
          <w:szCs w:val="22"/>
        </w:rPr>
        <w:t xml:space="preserve">Как подвижную игру можно организовать с дошколятами танец под музыку в виде простейших движений: взяться за руки, присесть, притопнуть ногой, похлопать в ладоши и т. д. Взрослый помогает каждому участнику подобрать пару и предлагает ребятишкам потанцевать. Затем пары меняются партнерами. Обычно детям нравятся движения под любимые мелодии, например, «Танец маленьких утят». В детском саду педагоги часто предлагают дошколятам этот танец </w:t>
      </w:r>
      <w:r w:rsidRPr="006871F7">
        <w:rPr>
          <w:rFonts w:ascii="Helvetica" w:hAnsi="Helvetica" w:cs="Helvetica"/>
          <w:color w:val="666666"/>
          <w:sz w:val="22"/>
          <w:szCs w:val="22"/>
        </w:rPr>
        <w:lastRenderedPageBreak/>
        <w:t>с простейшими движениями. Родители также могут воспользоваться им во время проведения досуга, семейных праздников, приучая ребенка вникать и согласовывать свои действия с действиями других участников.</w:t>
      </w:r>
    </w:p>
    <w:p w:rsidR="004258B0" w:rsidRPr="006871F7" w:rsidRDefault="004258B0" w:rsidP="006871F7">
      <w:pPr>
        <w:pStyle w:val="4"/>
        <w:shd w:val="clear" w:color="auto" w:fill="FDFDFD"/>
        <w:spacing w:before="300" w:after="120"/>
        <w:jc w:val="center"/>
        <w:rPr>
          <w:rFonts w:ascii="Arial" w:hAnsi="Arial" w:cs="Arial"/>
          <w:b w:val="0"/>
          <w:bCs w:val="0"/>
          <w:color w:val="548DD4" w:themeColor="text2" w:themeTint="99"/>
          <w:spacing w:val="12"/>
          <w:sz w:val="29"/>
          <w:szCs w:val="29"/>
        </w:rPr>
      </w:pPr>
      <w:r w:rsidRPr="006871F7">
        <w:rPr>
          <w:rFonts w:ascii="Arial" w:hAnsi="Arial" w:cs="Arial"/>
          <w:b w:val="0"/>
          <w:bCs w:val="0"/>
          <w:color w:val="548DD4" w:themeColor="text2" w:themeTint="99"/>
          <w:spacing w:val="12"/>
          <w:sz w:val="29"/>
          <w:szCs w:val="29"/>
        </w:rPr>
        <w:t>«Волшебное зеркало»</w:t>
      </w:r>
    </w:p>
    <w:p w:rsidR="004258B0" w:rsidRPr="006871F7" w:rsidRDefault="004258B0" w:rsidP="004258B0">
      <w:pPr>
        <w:pStyle w:val="a4"/>
        <w:shd w:val="clear" w:color="auto" w:fill="FDFDFD"/>
        <w:spacing w:before="0" w:beforeAutospacing="0" w:after="216" w:afterAutospacing="0"/>
        <w:jc w:val="both"/>
        <w:rPr>
          <w:rFonts w:ascii="Helvetica" w:hAnsi="Helvetica" w:cs="Helvetica"/>
          <w:color w:val="666666"/>
          <w:sz w:val="22"/>
          <w:szCs w:val="22"/>
        </w:rPr>
      </w:pPr>
      <w:r w:rsidRPr="006871F7">
        <w:rPr>
          <w:rFonts w:ascii="Helvetica" w:hAnsi="Helvetica" w:cs="Helvetica"/>
          <w:color w:val="666666"/>
          <w:sz w:val="22"/>
          <w:szCs w:val="22"/>
        </w:rPr>
        <w:t>Развивает умение понимать и выражать эмоции, преодолеть застенчивость. Играть можно в разных вариантах:</w:t>
      </w:r>
    </w:p>
    <w:p w:rsidR="004258B0" w:rsidRPr="006871F7" w:rsidRDefault="006871F7" w:rsidP="006871F7">
      <w:pPr>
        <w:shd w:val="clear" w:color="auto" w:fill="FDFDFD"/>
        <w:spacing w:before="100" w:beforeAutospacing="1" w:after="120" w:line="240" w:lineRule="auto"/>
        <w:rPr>
          <w:rFonts w:ascii="Helvetica" w:hAnsi="Helvetica" w:cs="Helvetica"/>
          <w:color w:val="666666"/>
        </w:rPr>
      </w:pPr>
      <w:r>
        <w:rPr>
          <w:rFonts w:ascii="Helvetica" w:hAnsi="Helvetica" w:cs="Helvetica"/>
          <w:color w:val="666666"/>
        </w:rPr>
        <w:t>1.</w:t>
      </w:r>
      <w:r w:rsidR="00F13018">
        <w:rPr>
          <w:rFonts w:ascii="Helvetica" w:hAnsi="Helvetica" w:cs="Helvetica"/>
          <w:color w:val="666666"/>
        </w:rPr>
        <w:t xml:space="preserve"> </w:t>
      </w:r>
      <w:r w:rsidR="004258B0" w:rsidRPr="006871F7">
        <w:rPr>
          <w:rFonts w:ascii="Helvetica" w:hAnsi="Helvetica" w:cs="Helvetica"/>
          <w:color w:val="666666"/>
        </w:rPr>
        <w:t>индивидуально - взрослый показывает мимикой различные эмоциональные состояния (радость, грусть, гнев), а ребенок повторяет;</w:t>
      </w:r>
    </w:p>
    <w:p w:rsidR="004258B0" w:rsidRPr="006871F7" w:rsidRDefault="006871F7" w:rsidP="006871F7">
      <w:pPr>
        <w:shd w:val="clear" w:color="auto" w:fill="FDFDFD"/>
        <w:spacing w:before="100" w:beforeAutospacing="1" w:after="120" w:line="240" w:lineRule="auto"/>
        <w:rPr>
          <w:rFonts w:ascii="Helvetica" w:hAnsi="Helvetica" w:cs="Helvetica"/>
          <w:color w:val="666666"/>
        </w:rPr>
      </w:pPr>
      <w:proofErr w:type="gramStart"/>
      <w:r>
        <w:rPr>
          <w:rFonts w:ascii="Helvetica" w:hAnsi="Helvetica" w:cs="Helvetica"/>
          <w:color w:val="666666"/>
        </w:rPr>
        <w:t>2.</w:t>
      </w:r>
      <w:r w:rsidR="00F13018">
        <w:rPr>
          <w:rFonts w:ascii="Helvetica" w:hAnsi="Helvetica" w:cs="Helvetica"/>
          <w:color w:val="666666"/>
        </w:rPr>
        <w:t xml:space="preserve"> </w:t>
      </w:r>
      <w:r w:rsidR="004258B0" w:rsidRPr="006871F7">
        <w:rPr>
          <w:rFonts w:ascii="Helvetica" w:hAnsi="Helvetica" w:cs="Helvetica"/>
          <w:color w:val="666666"/>
        </w:rPr>
        <w:t>в группе - ведущий показывает одну эмоцию, а участники - противоположную ей (грусть - радость, смех - слезы)</w:t>
      </w:r>
      <w:proofErr w:type="gramEnd"/>
    </w:p>
    <w:p w:rsidR="004258B0" w:rsidRPr="006871F7" w:rsidRDefault="004258B0" w:rsidP="006871F7">
      <w:pPr>
        <w:pStyle w:val="4"/>
        <w:shd w:val="clear" w:color="auto" w:fill="FDFDFD"/>
        <w:spacing w:before="300" w:after="120"/>
        <w:jc w:val="center"/>
        <w:rPr>
          <w:rFonts w:ascii="Arial" w:hAnsi="Arial" w:cs="Arial"/>
          <w:b w:val="0"/>
          <w:bCs w:val="0"/>
          <w:color w:val="548DD4" w:themeColor="text2" w:themeTint="99"/>
          <w:spacing w:val="12"/>
          <w:sz w:val="29"/>
          <w:szCs w:val="29"/>
        </w:rPr>
      </w:pPr>
      <w:r w:rsidRPr="006871F7">
        <w:rPr>
          <w:rFonts w:ascii="Arial" w:hAnsi="Arial" w:cs="Arial"/>
          <w:b w:val="0"/>
          <w:bCs w:val="0"/>
          <w:color w:val="548DD4" w:themeColor="text2" w:themeTint="99"/>
          <w:spacing w:val="12"/>
          <w:sz w:val="29"/>
          <w:szCs w:val="29"/>
        </w:rPr>
        <w:t>«Коробка добрых поступков»</w:t>
      </w:r>
    </w:p>
    <w:p w:rsidR="004258B0" w:rsidRPr="006871F7" w:rsidRDefault="004258B0" w:rsidP="004258B0">
      <w:pPr>
        <w:pStyle w:val="a4"/>
        <w:shd w:val="clear" w:color="auto" w:fill="FDFDFD"/>
        <w:spacing w:before="0" w:beforeAutospacing="0" w:after="216" w:afterAutospacing="0"/>
        <w:jc w:val="both"/>
        <w:rPr>
          <w:rFonts w:ascii="Helvetica" w:hAnsi="Helvetica" w:cs="Helvetica"/>
          <w:color w:val="666666"/>
          <w:sz w:val="22"/>
          <w:szCs w:val="22"/>
        </w:rPr>
      </w:pPr>
      <w:r w:rsidRPr="006871F7">
        <w:rPr>
          <w:rFonts w:ascii="Helvetica" w:hAnsi="Helvetica" w:cs="Helvetica"/>
          <w:color w:val="666666"/>
          <w:sz w:val="22"/>
          <w:szCs w:val="22"/>
        </w:rPr>
        <w:t xml:space="preserve">Полезно дома поставить такую коробочку для поддержания доброжелательного отношения друг к другу, создания положительного эмоционального настроя в семье, развития умения замечать и ценить положительные поступки, совершенные другими людьми. Каждый из участников, имитируя движения, складывает в коробку добрые поступки окружающих людей: друзей, родителей, братьев и сестер, знакомых. Например, ребенок говорит: «Папа помог соседу </w:t>
      </w:r>
      <w:r w:rsidRPr="006871F7">
        <w:rPr>
          <w:rFonts w:ascii="Helvetica" w:hAnsi="Helvetica" w:cs="Helvetica"/>
          <w:color w:val="666666"/>
          <w:sz w:val="22"/>
          <w:szCs w:val="22"/>
        </w:rPr>
        <w:lastRenderedPageBreak/>
        <w:t>починить дверной замок»; «Сестра Наташа вместе с мамой испекла вкусный пирог»; «Миша научил меня кататься на велосипеде».</w:t>
      </w:r>
    </w:p>
    <w:p w:rsidR="005A6718" w:rsidRPr="006871F7" w:rsidRDefault="005A6718" w:rsidP="006871F7">
      <w:pPr>
        <w:pStyle w:val="4"/>
        <w:shd w:val="clear" w:color="auto" w:fill="FDFDFD"/>
        <w:spacing w:before="300" w:after="120"/>
        <w:jc w:val="center"/>
        <w:rPr>
          <w:rFonts w:ascii="Arial" w:hAnsi="Arial" w:cs="Arial"/>
          <w:b w:val="0"/>
          <w:bCs w:val="0"/>
          <w:color w:val="548DD4" w:themeColor="text2" w:themeTint="99"/>
          <w:spacing w:val="12"/>
          <w:sz w:val="29"/>
          <w:szCs w:val="29"/>
        </w:rPr>
      </w:pPr>
      <w:r w:rsidRPr="006871F7">
        <w:rPr>
          <w:rFonts w:ascii="Arial" w:hAnsi="Arial" w:cs="Arial"/>
          <w:b w:val="0"/>
          <w:bCs w:val="0"/>
          <w:color w:val="548DD4" w:themeColor="text2" w:themeTint="99"/>
          <w:spacing w:val="12"/>
          <w:sz w:val="29"/>
          <w:szCs w:val="29"/>
        </w:rPr>
        <w:t>«Давайте говорить друг другу комплименты»</w:t>
      </w:r>
    </w:p>
    <w:p w:rsidR="005A6718" w:rsidRPr="006871F7" w:rsidRDefault="005A6718" w:rsidP="005A6718">
      <w:pPr>
        <w:pStyle w:val="a4"/>
        <w:shd w:val="clear" w:color="auto" w:fill="FDFDFD"/>
        <w:spacing w:before="0" w:beforeAutospacing="0" w:after="216" w:afterAutospacing="0"/>
        <w:jc w:val="both"/>
        <w:rPr>
          <w:rFonts w:ascii="Helvetica" w:hAnsi="Helvetica" w:cs="Helvetica"/>
          <w:color w:val="666666"/>
          <w:sz w:val="22"/>
          <w:szCs w:val="22"/>
        </w:rPr>
      </w:pPr>
      <w:r w:rsidRPr="006871F7">
        <w:rPr>
          <w:rFonts w:ascii="Helvetica" w:hAnsi="Helvetica" w:cs="Helvetica"/>
          <w:color w:val="666666"/>
          <w:sz w:val="22"/>
          <w:szCs w:val="22"/>
        </w:rPr>
        <w:t>Повышает самооценку, развивает позитивное отношение к окружающим. Хороши такие действия будут во время празднования дней рождения, семейных торжеств. Для поддержания интереса можно использовать вариант с мячом. Начинает взрослый, который бросает мяч любому игроку с комплиментом, например: «Наташа добрая, она пожалела котенка, покормила его молочком» или «Андрюша заботливый, он всегда помогает маме донести сумки из магазина». Когда дети усвоят, что такое комплимент, действия можно разнообразить, например, поочередно перебрасывать мяч друг другу с комплиментами. Игра должна проходить в спокойном темпе, чтобы дать время для обдумывания комплимента. </w:t>
      </w:r>
    </w:p>
    <w:p w:rsidR="005A6718" w:rsidRDefault="005A6718" w:rsidP="005A6718">
      <w:pPr>
        <w:pStyle w:val="a4"/>
        <w:shd w:val="clear" w:color="auto" w:fill="FDFDFD"/>
        <w:spacing w:before="0" w:beforeAutospacing="0" w:after="216" w:afterAutospacing="0"/>
        <w:jc w:val="both"/>
        <w:rPr>
          <w:rFonts w:ascii="Helvetica" w:hAnsi="Helvetica" w:cs="Helvetica"/>
          <w:color w:val="666666"/>
          <w:sz w:val="20"/>
          <w:szCs w:val="20"/>
        </w:rPr>
      </w:pPr>
    </w:p>
    <w:p w:rsidR="005A6718" w:rsidRPr="005A6718" w:rsidRDefault="005A6718" w:rsidP="005A6718">
      <w:pPr>
        <w:shd w:val="clear" w:color="auto" w:fill="FDFDFD"/>
        <w:spacing w:after="216" w:line="240" w:lineRule="auto"/>
        <w:jc w:val="both"/>
        <w:rPr>
          <w:rFonts w:ascii="Helvetica" w:eastAsia="Times New Roman" w:hAnsi="Helvetica" w:cs="Helvetica"/>
          <w:color w:val="666666"/>
          <w:sz w:val="20"/>
          <w:szCs w:val="20"/>
          <w:lang w:eastAsia="ru-RU"/>
        </w:rPr>
      </w:pPr>
      <w:r w:rsidRPr="005A6718">
        <w:rPr>
          <w:rFonts w:ascii="Helvetica" w:eastAsia="Times New Roman" w:hAnsi="Helvetica" w:cs="Helvetica"/>
          <w:color w:val="666666"/>
          <w:sz w:val="20"/>
          <w:szCs w:val="20"/>
          <w:lang w:eastAsia="ru-RU"/>
        </w:rPr>
        <w:t>:</w:t>
      </w:r>
    </w:p>
    <w:sectPr w:rsidR="005A6718" w:rsidRPr="005A6718" w:rsidSect="008B206E">
      <w:pgSz w:w="16838" w:h="11906" w:orient="landscape"/>
      <w:pgMar w:top="1701" w:right="1134" w:bottom="850" w:left="1134" w:header="708" w:footer="708" w:gutter="0"/>
      <w:pgBorders w:offsetFrom="page">
        <w:top w:val="doubleWave" w:sz="6" w:space="24" w:color="auto"/>
        <w:left w:val="doubleWave" w:sz="6" w:space="24" w:color="auto"/>
        <w:bottom w:val="doubleWave" w:sz="6" w:space="24" w:color="auto"/>
        <w:right w:val="doubleWave" w:sz="6" w:space="24" w:color="auto"/>
      </w:pgBorders>
      <w:cols w:num="3" w:space="708"/>
      <w:docGrid w:linePitch="360"/>
    </w:sectPr>
  </w:body>
</w:document>
</file>

<file path=word/fontTable.xml><?xml version="1.0" encoding="utf-8"?>
<w:fonts xmlns:r="http://schemas.openxmlformats.org/officeDocument/2006/relationships" xmlns:w="http://schemas.openxmlformats.org/wordprocessingml/2006/main">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67E98"/>
    <w:multiLevelType w:val="multilevel"/>
    <w:tmpl w:val="E8801C3E"/>
    <w:lvl w:ilvl="0">
      <w:start w:val="1"/>
      <w:numFmt w:val="decimal"/>
      <w:lvlText w:val="%1."/>
      <w:lvlJc w:val="left"/>
      <w:pPr>
        <w:tabs>
          <w:tab w:val="num" w:pos="720"/>
        </w:tabs>
        <w:ind w:left="720" w:hanging="360"/>
      </w:pPr>
      <w:rPr>
        <w:rFonts w:ascii="Helvetica" w:eastAsia="Times New Roman" w:hAnsi="Helvetica" w:cs="Helvetic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490985"/>
    <w:multiLevelType w:val="multilevel"/>
    <w:tmpl w:val="CC9E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171579"/>
    <w:multiLevelType w:val="multilevel"/>
    <w:tmpl w:val="DB9C7388"/>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FA7116"/>
    <w:rsid w:val="004258B0"/>
    <w:rsid w:val="005A6718"/>
    <w:rsid w:val="006871F7"/>
    <w:rsid w:val="008B206E"/>
    <w:rsid w:val="00F13018"/>
    <w:rsid w:val="00FA7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06E"/>
  </w:style>
  <w:style w:type="paragraph" w:styleId="2">
    <w:name w:val="heading 2"/>
    <w:basedOn w:val="a"/>
    <w:link w:val="20"/>
    <w:uiPriority w:val="9"/>
    <w:qFormat/>
    <w:rsid w:val="004258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4258B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258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206E"/>
    <w:pPr>
      <w:spacing w:after="0" w:line="240" w:lineRule="auto"/>
    </w:pPr>
  </w:style>
  <w:style w:type="character" w:customStyle="1" w:styleId="20">
    <w:name w:val="Заголовок 2 Знак"/>
    <w:basedOn w:val="a0"/>
    <w:link w:val="2"/>
    <w:uiPriority w:val="9"/>
    <w:rsid w:val="004258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258B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258B0"/>
    <w:rPr>
      <w:rFonts w:asciiTheme="majorHAnsi" w:eastAsiaTheme="majorEastAsia" w:hAnsiTheme="majorHAnsi" w:cstheme="majorBidi"/>
      <w:b/>
      <w:bCs/>
      <w:i/>
      <w:iCs/>
      <w:color w:val="4F81BD" w:themeColor="accent1"/>
    </w:rPr>
  </w:style>
  <w:style w:type="paragraph" w:styleId="a4">
    <w:name w:val="Normal (Web)"/>
    <w:basedOn w:val="a"/>
    <w:uiPriority w:val="99"/>
    <w:semiHidden/>
    <w:unhideWhenUsed/>
    <w:rsid w:val="00425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2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58B0"/>
    <w:rPr>
      <w:rFonts w:ascii="Tahoma" w:hAnsi="Tahoma" w:cs="Tahoma"/>
      <w:sz w:val="16"/>
      <w:szCs w:val="16"/>
    </w:rPr>
  </w:style>
  <w:style w:type="character" w:styleId="a7">
    <w:name w:val="Emphasis"/>
    <w:basedOn w:val="a0"/>
    <w:uiPriority w:val="20"/>
    <w:qFormat/>
    <w:rsid w:val="005A6718"/>
    <w:rPr>
      <w:i/>
      <w:iCs/>
    </w:rPr>
  </w:style>
  <w:style w:type="character" w:styleId="a8">
    <w:name w:val="Strong"/>
    <w:basedOn w:val="a0"/>
    <w:uiPriority w:val="22"/>
    <w:qFormat/>
    <w:rsid w:val="005A6718"/>
    <w:rPr>
      <w:b/>
      <w:bCs/>
    </w:rPr>
  </w:style>
  <w:style w:type="paragraph" w:styleId="a9">
    <w:name w:val="List Paragraph"/>
    <w:basedOn w:val="a"/>
    <w:uiPriority w:val="34"/>
    <w:qFormat/>
    <w:rsid w:val="006871F7"/>
    <w:pPr>
      <w:ind w:left="720"/>
      <w:contextualSpacing/>
    </w:pPr>
  </w:style>
</w:styles>
</file>

<file path=word/webSettings.xml><?xml version="1.0" encoding="utf-8"?>
<w:webSettings xmlns:r="http://schemas.openxmlformats.org/officeDocument/2006/relationships" xmlns:w="http://schemas.openxmlformats.org/wordprocessingml/2006/main">
  <w:divs>
    <w:div w:id="243807768">
      <w:bodyDiv w:val="1"/>
      <w:marLeft w:val="0"/>
      <w:marRight w:val="0"/>
      <w:marTop w:val="0"/>
      <w:marBottom w:val="0"/>
      <w:divBdr>
        <w:top w:val="none" w:sz="0" w:space="0" w:color="auto"/>
        <w:left w:val="none" w:sz="0" w:space="0" w:color="auto"/>
        <w:bottom w:val="none" w:sz="0" w:space="0" w:color="auto"/>
        <w:right w:val="none" w:sz="0" w:space="0" w:color="auto"/>
      </w:divBdr>
    </w:div>
    <w:div w:id="359746173">
      <w:bodyDiv w:val="1"/>
      <w:marLeft w:val="0"/>
      <w:marRight w:val="0"/>
      <w:marTop w:val="0"/>
      <w:marBottom w:val="0"/>
      <w:divBdr>
        <w:top w:val="none" w:sz="0" w:space="0" w:color="auto"/>
        <w:left w:val="none" w:sz="0" w:space="0" w:color="auto"/>
        <w:bottom w:val="none" w:sz="0" w:space="0" w:color="auto"/>
        <w:right w:val="none" w:sz="0" w:space="0" w:color="auto"/>
      </w:divBdr>
    </w:div>
    <w:div w:id="360785880">
      <w:bodyDiv w:val="1"/>
      <w:marLeft w:val="0"/>
      <w:marRight w:val="0"/>
      <w:marTop w:val="0"/>
      <w:marBottom w:val="0"/>
      <w:divBdr>
        <w:top w:val="none" w:sz="0" w:space="0" w:color="auto"/>
        <w:left w:val="none" w:sz="0" w:space="0" w:color="auto"/>
        <w:bottom w:val="none" w:sz="0" w:space="0" w:color="auto"/>
        <w:right w:val="none" w:sz="0" w:space="0" w:color="auto"/>
      </w:divBdr>
    </w:div>
    <w:div w:id="464667833">
      <w:bodyDiv w:val="1"/>
      <w:marLeft w:val="0"/>
      <w:marRight w:val="0"/>
      <w:marTop w:val="0"/>
      <w:marBottom w:val="0"/>
      <w:divBdr>
        <w:top w:val="none" w:sz="0" w:space="0" w:color="auto"/>
        <w:left w:val="none" w:sz="0" w:space="0" w:color="auto"/>
        <w:bottom w:val="none" w:sz="0" w:space="0" w:color="auto"/>
        <w:right w:val="none" w:sz="0" w:space="0" w:color="auto"/>
      </w:divBdr>
    </w:div>
    <w:div w:id="1161385294">
      <w:bodyDiv w:val="1"/>
      <w:marLeft w:val="0"/>
      <w:marRight w:val="0"/>
      <w:marTop w:val="0"/>
      <w:marBottom w:val="0"/>
      <w:divBdr>
        <w:top w:val="none" w:sz="0" w:space="0" w:color="auto"/>
        <w:left w:val="none" w:sz="0" w:space="0" w:color="auto"/>
        <w:bottom w:val="none" w:sz="0" w:space="0" w:color="auto"/>
        <w:right w:val="none" w:sz="0" w:space="0" w:color="auto"/>
      </w:divBdr>
    </w:div>
    <w:div w:id="1396776414">
      <w:bodyDiv w:val="1"/>
      <w:marLeft w:val="0"/>
      <w:marRight w:val="0"/>
      <w:marTop w:val="0"/>
      <w:marBottom w:val="0"/>
      <w:divBdr>
        <w:top w:val="none" w:sz="0" w:space="0" w:color="auto"/>
        <w:left w:val="none" w:sz="0" w:space="0" w:color="auto"/>
        <w:bottom w:val="none" w:sz="0" w:space="0" w:color="auto"/>
        <w:right w:val="none" w:sz="0" w:space="0" w:color="auto"/>
      </w:divBdr>
    </w:div>
    <w:div w:id="1586264071">
      <w:bodyDiv w:val="1"/>
      <w:marLeft w:val="0"/>
      <w:marRight w:val="0"/>
      <w:marTop w:val="0"/>
      <w:marBottom w:val="0"/>
      <w:divBdr>
        <w:top w:val="none" w:sz="0" w:space="0" w:color="auto"/>
        <w:left w:val="none" w:sz="0" w:space="0" w:color="auto"/>
        <w:bottom w:val="none" w:sz="0" w:space="0" w:color="auto"/>
        <w:right w:val="none" w:sz="0" w:space="0" w:color="auto"/>
      </w:divBdr>
    </w:div>
    <w:div w:id="1630815551">
      <w:bodyDiv w:val="1"/>
      <w:marLeft w:val="0"/>
      <w:marRight w:val="0"/>
      <w:marTop w:val="0"/>
      <w:marBottom w:val="0"/>
      <w:divBdr>
        <w:top w:val="none" w:sz="0" w:space="0" w:color="auto"/>
        <w:left w:val="none" w:sz="0" w:space="0" w:color="auto"/>
        <w:bottom w:val="none" w:sz="0" w:space="0" w:color="auto"/>
        <w:right w:val="none" w:sz="0" w:space="0" w:color="auto"/>
      </w:divBdr>
    </w:div>
    <w:div w:id="1783957495">
      <w:bodyDiv w:val="1"/>
      <w:marLeft w:val="0"/>
      <w:marRight w:val="0"/>
      <w:marTop w:val="0"/>
      <w:marBottom w:val="0"/>
      <w:divBdr>
        <w:top w:val="none" w:sz="0" w:space="0" w:color="auto"/>
        <w:left w:val="none" w:sz="0" w:space="0" w:color="auto"/>
        <w:bottom w:val="none" w:sz="0" w:space="0" w:color="auto"/>
        <w:right w:val="none" w:sz="0" w:space="0" w:color="auto"/>
      </w:divBdr>
    </w:div>
    <w:div w:id="20248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626</Words>
  <Characters>3572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2</cp:revision>
  <dcterms:created xsi:type="dcterms:W3CDTF">2022-03-21T06:16:00Z</dcterms:created>
  <dcterms:modified xsi:type="dcterms:W3CDTF">2022-03-21T07:13:00Z</dcterms:modified>
</cp:coreProperties>
</file>